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小标宋_GBK" w:hAnsi="宋体" w:eastAsia="方正小标宋_GBK" w:cs="Arial"/>
          <w:color w:val="333333"/>
          <w:spacing w:val="20"/>
          <w:sz w:val="48"/>
          <w:szCs w:val="48"/>
          <w:lang w:val="en-US" w:eastAsia="zh-CN"/>
        </w:rPr>
      </w:pPr>
      <w:r>
        <w:rPr>
          <w:rFonts w:hint="eastAsia" w:ascii="方正小标宋_GBK" w:hAnsi="宋体" w:eastAsia="方正小标宋_GBK" w:cs="Arial"/>
          <w:color w:val="333333"/>
          <w:spacing w:val="20"/>
          <w:sz w:val="48"/>
          <w:szCs w:val="48"/>
          <w:lang w:val="en-US" w:eastAsia="zh-CN"/>
        </w:rPr>
        <w:t>重庆市荣昌区人民医院</w:t>
      </w:r>
    </w:p>
    <w:p>
      <w:pPr>
        <w:snapToGrid w:val="0"/>
        <w:spacing w:line="579" w:lineRule="exact"/>
        <w:jc w:val="center"/>
        <w:rPr>
          <w:rFonts w:hint="eastAsia" w:ascii="方正小标宋_GBK" w:hAnsi="宋体" w:eastAsia="方正小标宋_GBK"/>
          <w:bCs/>
          <w:spacing w:val="20"/>
          <w:sz w:val="48"/>
          <w:szCs w:val="48"/>
          <w:lang w:eastAsia="zh-CN"/>
        </w:rPr>
      </w:pPr>
      <w:r>
        <w:rPr>
          <w:rFonts w:hint="eastAsia" w:ascii="方正小标宋_GBK" w:hAnsi="宋体" w:eastAsia="方正小标宋_GBK" w:cs="Arial"/>
          <w:color w:val="333333"/>
          <w:spacing w:val="20"/>
          <w:sz w:val="48"/>
          <w:szCs w:val="48"/>
        </w:rPr>
        <w:t>报废</w:t>
      </w:r>
      <w:r>
        <w:rPr>
          <w:rFonts w:hint="eastAsia" w:ascii="方正小标宋_GBK" w:hAnsi="宋体" w:eastAsia="方正小标宋_GBK" w:cs="Arial"/>
          <w:color w:val="333333"/>
          <w:spacing w:val="20"/>
          <w:sz w:val="48"/>
          <w:szCs w:val="48"/>
          <w:lang w:val="en-US" w:eastAsia="zh-CN"/>
        </w:rPr>
        <w:t>设备</w:t>
      </w:r>
      <w:r>
        <w:rPr>
          <w:rFonts w:hint="eastAsia" w:ascii="方正小标宋_GBK" w:hAnsi="宋体" w:eastAsia="方正小标宋_GBK" w:cs="Arial"/>
          <w:color w:val="333333"/>
          <w:spacing w:val="20"/>
          <w:sz w:val="48"/>
          <w:szCs w:val="48"/>
        </w:rPr>
        <w:t>处置项目</w:t>
      </w:r>
      <w:r>
        <w:rPr>
          <w:rFonts w:hint="eastAsia" w:ascii="方正小标宋_GBK" w:hAnsi="宋体" w:eastAsia="方正小标宋_GBK" w:cs="Arial"/>
          <w:color w:val="333333"/>
          <w:spacing w:val="20"/>
          <w:sz w:val="48"/>
          <w:szCs w:val="48"/>
          <w:lang w:eastAsia="zh-CN"/>
        </w:rPr>
        <w:t>（第三次）</w:t>
      </w: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pStyle w:val="26"/>
      </w:pPr>
    </w:p>
    <w:p>
      <w:pPr>
        <w:pStyle w:val="26"/>
      </w:pPr>
    </w:p>
    <w:p>
      <w:pPr>
        <w:pStyle w:val="26"/>
      </w:pPr>
    </w:p>
    <w:p>
      <w:pPr>
        <w:pStyle w:val="26"/>
      </w:pPr>
    </w:p>
    <w:p>
      <w:pPr>
        <w:pStyle w:val="26"/>
      </w:pPr>
    </w:p>
    <w:p>
      <w:pPr>
        <w:pStyle w:val="26"/>
      </w:pPr>
    </w:p>
    <w:p>
      <w:pPr>
        <w:pStyle w:val="29"/>
        <w:adjustRightInd/>
        <w:snapToGrid w:val="0"/>
        <w:spacing w:before="0" w:after="0" w:line="900" w:lineRule="exact"/>
        <w:ind w:firstLine="0"/>
        <w:jc w:val="center"/>
        <w:rPr>
          <w:rFonts w:hint="eastAsia" w:ascii="方正小标宋_GBK" w:hAnsi="宋体" w:eastAsia="方正小标宋_GBK"/>
          <w:sz w:val="72"/>
          <w:szCs w:val="72"/>
        </w:rPr>
      </w:pPr>
      <w:r>
        <w:rPr>
          <w:rFonts w:hint="eastAsia" w:ascii="方正小标宋_GBK" w:hAnsi="宋体" w:eastAsia="方正小标宋_GBK"/>
          <w:sz w:val="72"/>
          <w:szCs w:val="72"/>
        </w:rPr>
        <w:t>竞价文件</w:t>
      </w: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pStyle w:val="26"/>
      </w:pPr>
    </w:p>
    <w:p>
      <w:pPr>
        <w:pStyle w:val="26"/>
      </w:pPr>
    </w:p>
    <w:p>
      <w:pPr>
        <w:pStyle w:val="26"/>
      </w:pPr>
    </w:p>
    <w:p>
      <w:pPr>
        <w:pStyle w:val="26"/>
      </w:pP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default" w:ascii="方正仿宋_GBK" w:hAnsi="宋体" w:eastAsia="方正仿宋_GBK" w:cs="Arial"/>
          <w:b/>
          <w:color w:val="333333"/>
          <w:sz w:val="32"/>
          <w:szCs w:val="32"/>
          <w:lang w:val="en-US" w:eastAsia="zh-CN"/>
        </w:rPr>
      </w:pPr>
      <w:r>
        <w:rPr>
          <w:rFonts w:hint="eastAsia" w:ascii="方正仿宋_GBK" w:hAnsi="宋体" w:eastAsia="方正仿宋_GBK" w:cs="Arial"/>
          <w:b/>
          <w:color w:val="333333"/>
          <w:sz w:val="32"/>
          <w:szCs w:val="32"/>
          <w:lang w:val="en-US" w:eastAsia="zh-CN"/>
        </w:rPr>
        <w:t>重庆市荣昌区人民医院</w:t>
      </w:r>
    </w:p>
    <w:p>
      <w:pPr>
        <w:snapToGrid w:val="0"/>
        <w:spacing w:line="579" w:lineRule="exact"/>
        <w:jc w:val="center"/>
        <w:rPr>
          <w:rFonts w:hint="eastAsia" w:ascii="方正仿宋_GBK" w:hAnsi="宋体" w:eastAsia="方正仿宋_GBK" w:cs="Arial"/>
          <w:b/>
          <w:color w:val="333333"/>
          <w:sz w:val="32"/>
          <w:szCs w:val="32"/>
        </w:rPr>
      </w:pPr>
      <w:r>
        <w:rPr>
          <w:rFonts w:hint="eastAsia" w:ascii="方正仿宋_GBK" w:hAnsi="宋体" w:eastAsia="方正仿宋_GBK" w:cs="Arial"/>
          <w:b/>
          <w:color w:val="333333"/>
          <w:sz w:val="32"/>
          <w:szCs w:val="32"/>
        </w:rPr>
        <w:t>202</w:t>
      </w:r>
      <w:r>
        <w:rPr>
          <w:rFonts w:hint="eastAsia" w:ascii="方正仿宋_GBK" w:hAnsi="宋体" w:eastAsia="方正仿宋_GBK" w:cs="Arial"/>
          <w:b/>
          <w:color w:val="333333"/>
          <w:sz w:val="32"/>
          <w:szCs w:val="32"/>
          <w:lang w:val="en-US" w:eastAsia="zh-CN"/>
        </w:rPr>
        <w:t>5</w:t>
      </w:r>
      <w:r>
        <w:rPr>
          <w:rFonts w:hint="eastAsia" w:ascii="方正仿宋_GBK" w:hAnsi="宋体" w:eastAsia="方正仿宋_GBK" w:cs="Arial"/>
          <w:b/>
          <w:color w:val="333333"/>
          <w:sz w:val="32"/>
          <w:szCs w:val="32"/>
        </w:rPr>
        <w:t>年</w:t>
      </w:r>
      <w:r>
        <w:rPr>
          <w:rFonts w:hint="eastAsia" w:ascii="方正仿宋_GBK" w:hAnsi="宋体" w:eastAsia="方正仿宋_GBK" w:cs="Arial"/>
          <w:b/>
          <w:color w:val="333333"/>
          <w:sz w:val="32"/>
          <w:szCs w:val="32"/>
          <w:lang w:val="en-US" w:eastAsia="zh-CN"/>
        </w:rPr>
        <w:t>10</w:t>
      </w:r>
      <w:r>
        <w:rPr>
          <w:rFonts w:hint="eastAsia" w:ascii="方正仿宋_GBK" w:hAnsi="宋体" w:eastAsia="方正仿宋_GBK" w:cs="Arial"/>
          <w:b/>
          <w:color w:val="333333"/>
          <w:sz w:val="32"/>
          <w:szCs w:val="32"/>
        </w:rPr>
        <w:t>月</w:t>
      </w:r>
    </w:p>
    <w:p>
      <w:pPr>
        <w:snapToGrid w:val="0"/>
        <w:spacing w:line="579" w:lineRule="exact"/>
        <w:jc w:val="center"/>
        <w:rPr>
          <w:rFonts w:hint="eastAsia" w:ascii="方正仿宋_GBK" w:hAnsi="宋体" w:eastAsia="方正仿宋_GBK" w:cs="Arial"/>
          <w:b/>
          <w:color w:val="333333"/>
          <w:sz w:val="44"/>
          <w:szCs w:val="44"/>
        </w:rPr>
        <w:sectPr>
          <w:footerReference r:id="rId4" w:type="first"/>
          <w:footerReference r:id="rId3" w:type="default"/>
          <w:pgSz w:w="11906" w:h="16838"/>
          <w:pgMar w:top="1361" w:right="1361" w:bottom="1361" w:left="1361" w:header="851" w:footer="992" w:gutter="0"/>
          <w:pgNumType w:start="0"/>
          <w:cols w:space="720" w:num="1"/>
          <w:titlePg/>
          <w:docGrid w:type="lines" w:linePitch="312" w:charSpace="0"/>
        </w:sectPr>
      </w:pPr>
    </w:p>
    <w:p>
      <w:pPr>
        <w:snapToGrid w:val="0"/>
        <w:spacing w:line="579" w:lineRule="exact"/>
        <w:ind w:firstLine="640" w:firstLineChars="200"/>
        <w:rPr>
          <w:rFonts w:hint="eastAsia" w:ascii="方正仿宋_GBK" w:hAnsi="宋体" w:eastAsia="方正仿宋_GBK"/>
          <w:sz w:val="32"/>
          <w:szCs w:val="32"/>
          <w:highlight w:val="none"/>
        </w:rPr>
      </w:pPr>
      <w:bookmarkStart w:id="0" w:name="_Hlk44508896"/>
      <w:bookmarkStart w:id="1" w:name="OLE_LINK3"/>
      <w:bookmarkStart w:id="2" w:name="OLE_LINK5"/>
      <w:bookmarkStart w:id="3" w:name="OLE_LINK6"/>
      <w:bookmarkStart w:id="4" w:name="OLE_LINK2"/>
      <w:bookmarkStart w:id="5" w:name="OLE_LINK1"/>
      <w:bookmarkStart w:id="6" w:name="OLE_LINK4"/>
      <w:r>
        <w:rPr>
          <w:rFonts w:hint="eastAsia" w:ascii="方正仿宋_GBK" w:hAnsi="宋体" w:eastAsia="方正仿宋_GBK"/>
          <w:sz w:val="32"/>
          <w:szCs w:val="32"/>
        </w:rPr>
        <w:t>根据我院资产管理相关规定，按照“公开、公平、公正”原则，现拟采取面向社会公开竞价方式处置医院</w:t>
      </w:r>
      <w:r>
        <w:rPr>
          <w:rFonts w:hint="eastAsia" w:ascii="方正仿宋_GBK" w:hAnsi="宋体" w:eastAsia="方正仿宋_GBK"/>
          <w:sz w:val="32"/>
          <w:szCs w:val="32"/>
          <w:highlight w:val="none"/>
          <w:lang w:val="en-US" w:eastAsia="zh-CN"/>
        </w:rPr>
        <w:t>报废固定资产一</w:t>
      </w:r>
      <w:r>
        <w:rPr>
          <w:rFonts w:hint="eastAsia" w:ascii="方正仿宋_GBK" w:hAnsi="宋体" w:eastAsia="方正仿宋_GBK"/>
          <w:sz w:val="32"/>
          <w:szCs w:val="32"/>
          <w:highlight w:val="none"/>
        </w:rPr>
        <w:t xml:space="preserve">批。欢迎有意者(具备相应资质)参与竞价。 </w:t>
      </w:r>
    </w:p>
    <w:p>
      <w:pPr>
        <w:pStyle w:val="2"/>
        <w:snapToGrid w:val="0"/>
        <w:spacing w:line="579" w:lineRule="exact"/>
        <w:ind w:firstLine="640" w:firstLineChars="200"/>
        <w:outlineLvl w:val="1"/>
        <w:rPr>
          <w:rFonts w:hint="eastAsia" w:ascii="黑体" w:hAnsi="黑体" w:eastAsia="黑体"/>
          <w:bCs/>
          <w:sz w:val="32"/>
          <w:szCs w:val="32"/>
        </w:rPr>
      </w:pPr>
      <w:r>
        <w:rPr>
          <w:rFonts w:hint="eastAsia" w:ascii="黑体" w:hAnsi="黑体" w:eastAsia="黑体"/>
          <w:sz w:val="32"/>
          <w:szCs w:val="32"/>
        </w:rPr>
        <w:t>一、</w:t>
      </w:r>
      <w:r>
        <w:rPr>
          <w:rFonts w:hint="eastAsia" w:ascii="黑体" w:hAnsi="黑体" w:eastAsia="黑体"/>
          <w:bCs/>
          <w:sz w:val="32"/>
          <w:szCs w:val="32"/>
        </w:rPr>
        <w:t>项目名称：</w:t>
      </w:r>
    </w:p>
    <w:p>
      <w:pPr>
        <w:snapToGrid w:val="0"/>
        <w:spacing w:line="579" w:lineRule="exact"/>
        <w:ind w:firstLine="640" w:firstLineChars="200"/>
        <w:rPr>
          <w:rFonts w:hint="eastAsia" w:ascii="方正仿宋_GBK" w:hAnsi="宋体" w:eastAsia="方正仿宋_GBK"/>
          <w:b/>
          <w:bCs/>
          <w:sz w:val="32"/>
          <w:szCs w:val="32"/>
          <w:u w:val="single"/>
          <w:lang w:eastAsia="zh-CN"/>
        </w:rPr>
      </w:pPr>
      <w:r>
        <w:rPr>
          <w:rFonts w:hint="eastAsia" w:ascii="方正仿宋_GBK" w:hAnsi="宋体" w:eastAsia="方正仿宋_GBK"/>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b/>
          <w:bCs/>
          <w:sz w:val="32"/>
          <w:szCs w:val="32"/>
          <w:u w:val="single"/>
          <w:lang w:eastAsia="zh-CN"/>
        </w:rPr>
        <w:t>（第三次）</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二、项目需求说明：</w:t>
      </w:r>
    </w:p>
    <w:p>
      <w:pPr>
        <w:snapToGrid w:val="0"/>
        <w:spacing w:line="579"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详见竞价文件及其附件。</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三、竞价人资格要求：</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法人或者其他组织的营业执照（提供有效期内的营业执照复印件，经营范围应含有回收废旧物资、废旧金属、废旧医疗设备、废旧电子产品、废旧机电设备等内容）;再生资源回收经营备案登记证明（提供有效期内的登记证明复印 件，主要经营品种应含有回收废旧物资、废旧金属、废旧医疗设备、废旧电子产品、废旧机电设备等内容）。</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2、有正式经营场所并办理了税务登记手续。</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3</w:t>
      </w:r>
      <w:r>
        <w:rPr>
          <w:rFonts w:hint="eastAsia" w:ascii="方正仿宋_GBK" w:hAnsi="宋体" w:eastAsia="方正仿宋_GBK"/>
          <w:sz w:val="32"/>
          <w:szCs w:val="32"/>
        </w:rPr>
        <w:t>、有良好的银行资信和商业信誉。</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4</w:t>
      </w:r>
      <w:r>
        <w:rPr>
          <w:rFonts w:hint="eastAsia" w:ascii="方正仿宋_GBK" w:hAnsi="宋体" w:eastAsia="方正仿宋_GBK"/>
          <w:sz w:val="32"/>
          <w:szCs w:val="32"/>
        </w:rPr>
        <w:t>、本项目不接受联合体参与竞价。</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5</w:t>
      </w:r>
      <w:r>
        <w:rPr>
          <w:rFonts w:hint="eastAsia" w:ascii="方正仿宋_GBK" w:hAnsi="宋体" w:eastAsia="方正仿宋_GBK"/>
          <w:sz w:val="32"/>
          <w:szCs w:val="32"/>
        </w:rPr>
        <w:t>、不接受单位负责人为同一人或者存在控股、管理关系的不同单位参与同一项目投标。</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6</w:t>
      </w:r>
      <w:r>
        <w:rPr>
          <w:rFonts w:hint="eastAsia" w:ascii="方正仿宋_GBK" w:hAnsi="宋体" w:eastAsia="方正仿宋_GBK"/>
          <w:sz w:val="32"/>
          <w:szCs w:val="32"/>
        </w:rPr>
        <w:t>、同一单位、同一负责人或经手人仅可以提交一份报价文件。提交超过一份报价文件的，所提交报价文件均无效。</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四、实物踏勘时间及地点</w:t>
      </w:r>
    </w:p>
    <w:p>
      <w:pPr>
        <w:snapToGrid w:val="0"/>
        <w:spacing w:line="579" w:lineRule="exact"/>
        <w:ind w:firstLine="643" w:firstLineChars="200"/>
        <w:rPr>
          <w:rFonts w:hint="eastAsia" w:ascii="方正仿宋_GBK" w:hAnsi="宋体" w:eastAsia="方正仿宋_GBK"/>
          <w:sz w:val="32"/>
          <w:szCs w:val="32"/>
          <w:lang w:val="en-US" w:eastAsia="zh-CN"/>
        </w:rPr>
      </w:pPr>
      <w:r>
        <w:rPr>
          <w:rFonts w:hint="eastAsia" w:ascii="方正仿宋_GBK" w:hAnsi="宋体" w:eastAsia="方正仿宋_GBK"/>
          <w:b/>
          <w:sz w:val="32"/>
          <w:szCs w:val="32"/>
        </w:rPr>
        <w:t>1、实物踏勘地点：</w:t>
      </w:r>
      <w:r>
        <w:rPr>
          <w:rFonts w:hint="eastAsia" w:ascii="方正仿宋_GBK" w:hAnsi="宋体" w:eastAsia="方正仿宋_GBK"/>
          <w:sz w:val="32"/>
          <w:szCs w:val="32"/>
        </w:rPr>
        <w:t>重庆市</w:t>
      </w:r>
      <w:r>
        <w:rPr>
          <w:rFonts w:hint="eastAsia" w:ascii="方正仿宋_GBK" w:hAnsi="宋体" w:eastAsia="方正仿宋_GBK"/>
          <w:sz w:val="32"/>
          <w:szCs w:val="32"/>
          <w:lang w:val="en-US" w:eastAsia="zh-CN"/>
        </w:rPr>
        <w:t>荣昌区人民医院</w:t>
      </w:r>
    </w:p>
    <w:p>
      <w:pPr>
        <w:snapToGrid w:val="0"/>
        <w:spacing w:line="579" w:lineRule="exact"/>
        <w:ind w:firstLine="643" w:firstLineChars="200"/>
        <w:rPr>
          <w:rFonts w:hint="eastAsia" w:ascii="方正仿宋_GBK" w:hAnsi="宋体" w:eastAsia="方正仿宋_GBK"/>
          <w:sz w:val="32"/>
          <w:szCs w:val="32"/>
        </w:rPr>
      </w:pPr>
      <w:r>
        <w:rPr>
          <w:rFonts w:hint="eastAsia" w:ascii="方正仿宋_GBK" w:hAnsi="宋体" w:eastAsia="方正仿宋_GBK"/>
          <w:b/>
          <w:sz w:val="32"/>
          <w:szCs w:val="32"/>
        </w:rPr>
        <w:t>2、实物踏勘时间：</w:t>
      </w:r>
      <w:r>
        <w:rPr>
          <w:rFonts w:hint="eastAsia" w:ascii="方正仿宋_GBK" w:hAnsi="宋体" w:eastAsia="方正仿宋_GBK"/>
          <w:b/>
          <w:bCs w:val="0"/>
          <w:sz w:val="32"/>
          <w:szCs w:val="32"/>
          <w:highlight w:val="none"/>
          <w:lang w:val="en-US" w:eastAsia="zh-CN"/>
        </w:rPr>
        <w:t>2025</w:t>
      </w:r>
      <w:r>
        <w:rPr>
          <w:rFonts w:hint="eastAsia" w:ascii="方正仿宋_GBK" w:hAnsi="宋体" w:eastAsia="方正仿宋_GBK"/>
          <w:b/>
          <w:bCs w:val="0"/>
          <w:sz w:val="32"/>
          <w:szCs w:val="32"/>
          <w:highlight w:val="none"/>
        </w:rPr>
        <w:t>年</w:t>
      </w:r>
      <w:r>
        <w:rPr>
          <w:rFonts w:hint="eastAsia" w:ascii="方正仿宋_GBK" w:hAnsi="宋体" w:eastAsia="方正仿宋_GBK"/>
          <w:b/>
          <w:bCs w:val="0"/>
          <w:sz w:val="32"/>
          <w:szCs w:val="32"/>
          <w:highlight w:val="none"/>
          <w:lang w:val="en-US" w:eastAsia="zh-CN"/>
        </w:rPr>
        <w:t>11</w:t>
      </w:r>
      <w:r>
        <w:rPr>
          <w:rFonts w:hint="eastAsia" w:ascii="方正仿宋_GBK" w:hAnsi="宋体" w:eastAsia="方正仿宋_GBK"/>
          <w:b/>
          <w:bCs w:val="0"/>
          <w:sz w:val="32"/>
          <w:szCs w:val="32"/>
          <w:highlight w:val="none"/>
        </w:rPr>
        <w:t>月</w:t>
      </w:r>
      <w:r>
        <w:rPr>
          <w:rFonts w:hint="eastAsia" w:ascii="方正仿宋_GBK" w:hAnsi="宋体" w:eastAsia="方正仿宋_GBK"/>
          <w:b/>
          <w:bCs w:val="0"/>
          <w:sz w:val="32"/>
          <w:szCs w:val="32"/>
          <w:highlight w:val="none"/>
          <w:lang w:val="en-US" w:eastAsia="zh-CN"/>
        </w:rPr>
        <w:t>4</w:t>
      </w:r>
      <w:r>
        <w:rPr>
          <w:rFonts w:hint="eastAsia" w:ascii="方正仿宋_GBK" w:hAnsi="宋体" w:eastAsia="方正仿宋_GBK"/>
          <w:b/>
          <w:bCs w:val="0"/>
          <w:sz w:val="32"/>
          <w:szCs w:val="32"/>
          <w:highlight w:val="none"/>
        </w:rPr>
        <w:t>日1</w:t>
      </w:r>
      <w:r>
        <w:rPr>
          <w:rFonts w:hint="eastAsia" w:ascii="方正仿宋_GBK" w:hAnsi="宋体" w:eastAsia="方正仿宋_GBK"/>
          <w:b/>
          <w:bCs w:val="0"/>
          <w:sz w:val="32"/>
          <w:szCs w:val="32"/>
          <w:highlight w:val="none"/>
          <w:lang w:val="en-US" w:eastAsia="zh-CN"/>
        </w:rPr>
        <w:t>5</w:t>
      </w:r>
      <w:r>
        <w:rPr>
          <w:rFonts w:hint="eastAsia" w:ascii="方正仿宋_GBK" w:hAnsi="宋体" w:eastAsia="方正仿宋_GBK"/>
          <w:b/>
          <w:bCs w:val="0"/>
          <w:sz w:val="32"/>
          <w:szCs w:val="32"/>
          <w:highlight w:val="none"/>
        </w:rPr>
        <w:t>:</w:t>
      </w:r>
      <w:r>
        <w:rPr>
          <w:rFonts w:hint="eastAsia" w:ascii="方正仿宋_GBK" w:hAnsi="宋体" w:eastAsia="方正仿宋_GBK"/>
          <w:b/>
          <w:bCs w:val="0"/>
          <w:sz w:val="32"/>
          <w:szCs w:val="32"/>
          <w:highlight w:val="none"/>
          <w:lang w:val="en-US" w:eastAsia="zh-CN"/>
        </w:rPr>
        <w:t>0</w:t>
      </w:r>
      <w:r>
        <w:rPr>
          <w:rFonts w:hint="eastAsia" w:ascii="方正仿宋_GBK" w:hAnsi="宋体" w:eastAsia="方正仿宋_GBK"/>
          <w:b/>
          <w:bCs w:val="0"/>
          <w:sz w:val="32"/>
          <w:szCs w:val="32"/>
          <w:highlight w:val="none"/>
        </w:rPr>
        <w:t>0</w:t>
      </w:r>
      <w:r>
        <w:rPr>
          <w:rFonts w:hint="eastAsia" w:ascii="方正仿宋_GBK" w:hAnsi="宋体" w:eastAsia="方正仿宋_GBK"/>
          <w:sz w:val="32"/>
          <w:szCs w:val="32"/>
        </w:rPr>
        <w:t>，按本公告“第三项竞价人资格要求”提供资料，经资格审查合格后进入踏勘程序。踏勘人还需携带授权委托书，有效身份证件等踏勘实物，每个投标竞价人限1-2人参加。无论是否踏勘，参与投标后即视作投标人已了解该项目下报废设备实际情况及该项目所有要求。</w:t>
      </w:r>
    </w:p>
    <w:p>
      <w:pPr>
        <w:snapToGrid w:val="0"/>
        <w:spacing w:line="579" w:lineRule="exact"/>
        <w:ind w:firstLine="643" w:firstLineChars="200"/>
        <w:rPr>
          <w:rFonts w:hint="eastAsia" w:ascii="方正仿宋_GBK" w:hAnsi="宋体" w:eastAsia="方正仿宋_GBK"/>
          <w:b/>
          <w:sz w:val="32"/>
          <w:szCs w:val="32"/>
        </w:rPr>
      </w:pPr>
      <w:r>
        <w:rPr>
          <w:rFonts w:hint="eastAsia" w:ascii="方正仿宋_GBK" w:hAnsi="宋体" w:eastAsia="方正仿宋_GBK"/>
          <w:b/>
          <w:sz w:val="32"/>
          <w:szCs w:val="32"/>
        </w:rPr>
        <w:t>3、实物踏勘联系人及电话：</w:t>
      </w:r>
    </w:p>
    <w:p>
      <w:pPr>
        <w:snapToGrid w:val="0"/>
        <w:spacing w:line="579" w:lineRule="exact"/>
        <w:ind w:firstLine="640" w:firstLineChars="200"/>
        <w:rPr>
          <w:rFonts w:hint="default" w:ascii="方正仿宋_GBK" w:hAnsi="黑体" w:eastAsia="方正仿宋_GBK"/>
          <w:sz w:val="32"/>
          <w:szCs w:val="32"/>
          <w:u w:val="single"/>
          <w:lang w:val="en-US" w:eastAsia="zh-CN"/>
        </w:rPr>
      </w:pPr>
      <w:r>
        <w:rPr>
          <w:rFonts w:hint="eastAsia" w:ascii="方正仿宋_GBK" w:hAnsi="宋体" w:eastAsia="方正仿宋_GBK"/>
          <w:sz w:val="32"/>
          <w:szCs w:val="32"/>
        </w:rPr>
        <w:t>联系人：</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u w:val="single"/>
          <w:lang w:val="en-US" w:eastAsia="zh-CN"/>
        </w:rPr>
        <w:t>田</w:t>
      </w:r>
      <w:r>
        <w:rPr>
          <w:rFonts w:hint="eastAsia" w:ascii="方正仿宋_GBK" w:hAnsi="宋体" w:eastAsia="方正仿宋_GBK"/>
          <w:sz w:val="32"/>
          <w:szCs w:val="32"/>
          <w:u w:val="single"/>
        </w:rPr>
        <w:t>老师</w:t>
      </w:r>
      <w:r>
        <w:rPr>
          <w:rFonts w:ascii="方正仿宋_GBK" w:hAnsi="宋体" w:eastAsia="方正仿宋_GBK"/>
          <w:sz w:val="32"/>
          <w:szCs w:val="32"/>
          <w:u w:val="single"/>
        </w:rPr>
        <w:t xml:space="preserve"> </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联系电话：</w:t>
      </w:r>
      <w:r>
        <w:rPr>
          <w:rFonts w:hint="eastAsia" w:ascii="方正仿宋_GBK" w:hAnsi="黑体" w:eastAsia="方正仿宋_GBK"/>
          <w:sz w:val="32"/>
          <w:szCs w:val="32"/>
          <w:u w:val="single"/>
          <w:lang w:val="en-US" w:eastAsia="zh-CN"/>
        </w:rPr>
        <w:t>18002301905</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五、招标竞价方式</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1、竞价文件及澄清、答疑（如有）等所有相关资料获取方式：</w:t>
      </w:r>
      <w:r>
        <w:rPr>
          <w:rFonts w:hint="eastAsia" w:ascii="方正仿宋_GBK" w:hAnsi="宋体" w:eastAsia="方正仿宋_GBK" w:cs="宋体"/>
          <w:bCs/>
          <w:sz w:val="32"/>
          <w:szCs w:val="32"/>
          <w:lang w:eastAsia="zh-CN"/>
        </w:rPr>
        <w:t>重庆市荣昌区人民医院官方网站（http://www.cqrc120.cn/）</w:t>
      </w:r>
      <w:r>
        <w:rPr>
          <w:rFonts w:hint="eastAsia" w:ascii="方正仿宋_GBK" w:hAnsi="宋体" w:eastAsia="方正仿宋_GBK" w:cs="宋体"/>
          <w:bCs/>
          <w:sz w:val="32"/>
          <w:szCs w:val="32"/>
        </w:rPr>
        <w:t>本公告的附件中直接下载。</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2、报价</w:t>
      </w:r>
      <w:r>
        <w:rPr>
          <w:rFonts w:hint="eastAsia" w:ascii="方正仿宋_GBK" w:hAnsi="方正仿宋_GBK" w:eastAsia="方正仿宋_GBK" w:cs="方正仿宋_GBK"/>
          <w:b w:val="0"/>
          <w:kern w:val="2"/>
          <w:sz w:val="32"/>
          <w:szCs w:val="32"/>
          <w:lang w:val="en-US" w:eastAsia="zh-CN" w:bidi="ar-SA"/>
        </w:rPr>
        <w:t>相关说明</w:t>
      </w:r>
      <w:r>
        <w:rPr>
          <w:rFonts w:hint="eastAsia" w:ascii="方正仿宋_GBK" w:hAnsi="宋体" w:eastAsia="方正仿宋_GBK" w:cs="宋体"/>
          <w:bCs/>
          <w:sz w:val="32"/>
          <w:szCs w:val="32"/>
        </w:rPr>
        <w:t>：</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2.1本项目报价均须以人民币为币种。一个标的只允许一个报价，不接受任何有选择性的报价。</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2.2本项目采用</w:t>
      </w:r>
      <w:r>
        <w:rPr>
          <w:rFonts w:hint="eastAsia" w:ascii="方正仿宋_GBK" w:hAnsi="宋体" w:eastAsia="方正仿宋_GBK" w:cs="宋体"/>
          <w:b/>
          <w:sz w:val="32"/>
          <w:szCs w:val="32"/>
          <w:highlight w:val="yellow"/>
          <w:u w:val="single"/>
        </w:rPr>
        <w:t>最高价中标</w:t>
      </w:r>
      <w:r>
        <w:rPr>
          <w:rFonts w:hint="eastAsia" w:ascii="方正仿宋_GBK" w:hAnsi="宋体" w:eastAsia="方正仿宋_GBK" w:cs="宋体"/>
          <w:bCs/>
          <w:sz w:val="32"/>
          <w:szCs w:val="32"/>
        </w:rPr>
        <w:t>方式。</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宋体" w:eastAsia="方正仿宋_GBK" w:cs="宋体"/>
          <w:bCs/>
          <w:sz w:val="32"/>
          <w:szCs w:val="32"/>
        </w:rPr>
        <w:t>2.3</w:t>
      </w:r>
      <w:r>
        <w:rPr>
          <w:rFonts w:hint="eastAsia" w:ascii="方正仿宋_GBK" w:hAnsi="方正仿宋_GBK" w:eastAsia="方正仿宋_GBK" w:cs="方正仿宋_GBK"/>
          <w:b w:val="0"/>
          <w:kern w:val="2"/>
          <w:sz w:val="32"/>
          <w:szCs w:val="32"/>
          <w:lang w:val="en-US" w:eastAsia="zh-CN" w:bidi="ar-SA"/>
        </w:rPr>
        <w:t>公告期限：自采购公告发布之日起三个工作日。</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公告期限：2025年 10月 31 日至2025年 11 月 4 日。</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2.4报名方式及地点：现场报名；地点：重庆市荣昌区人民医院行政楼二楼采购办3。</w:t>
      </w:r>
    </w:p>
    <w:p>
      <w:pPr>
        <w:pStyle w:val="5"/>
        <w:ind w:firstLine="640" w:firstLineChars="200"/>
        <w:rPr>
          <w:rFonts w:hint="default" w:eastAsia="方正仿宋_GBK"/>
          <w:lang w:val="en-US" w:eastAsia="zh-CN"/>
        </w:rPr>
      </w:pPr>
      <w:r>
        <w:rPr>
          <w:rFonts w:hint="eastAsia" w:ascii="方正仿宋_GBK" w:hAnsi="方正仿宋_GBK" w:eastAsia="方正仿宋_GBK" w:cs="方正仿宋_GBK"/>
          <w:b w:val="0"/>
          <w:kern w:val="2"/>
          <w:sz w:val="32"/>
          <w:szCs w:val="32"/>
          <w:lang w:val="en-US" w:eastAsia="zh-CN" w:bidi="ar-SA"/>
        </w:rPr>
        <w:t>2.5 报名时间：2025年 11 月 5 日北京时间14:30</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2.6报名截止时间：</w:t>
      </w:r>
      <w:bookmarkStart w:id="7" w:name="_Toc373860294"/>
      <w:r>
        <w:rPr>
          <w:rFonts w:hint="eastAsia" w:ascii="方正仿宋_GBK" w:hAnsi="方正仿宋_GBK" w:eastAsia="方正仿宋_GBK" w:cs="方正仿宋_GBK"/>
          <w:b w:val="0"/>
          <w:kern w:val="2"/>
          <w:sz w:val="32"/>
          <w:szCs w:val="32"/>
          <w:lang w:val="en-US" w:eastAsia="zh-CN" w:bidi="ar-SA"/>
        </w:rPr>
        <w:t>2025年 11 月 5</w:t>
      </w:r>
      <w:bookmarkStart w:id="10" w:name="_GoBack"/>
      <w:bookmarkEnd w:id="10"/>
      <w:r>
        <w:rPr>
          <w:rFonts w:hint="eastAsia" w:ascii="方正仿宋_GBK" w:hAnsi="方正仿宋_GBK" w:eastAsia="方正仿宋_GBK" w:cs="方正仿宋_GBK"/>
          <w:b w:val="0"/>
          <w:kern w:val="2"/>
          <w:sz w:val="32"/>
          <w:szCs w:val="32"/>
          <w:lang w:val="en-US" w:eastAsia="zh-CN" w:bidi="ar-SA"/>
        </w:rPr>
        <w:t xml:space="preserve"> 日北京时间15:00。</w:t>
      </w:r>
    </w:p>
    <w:p>
      <w:pPr>
        <w:pStyle w:val="5"/>
        <w:pageBreakBefore w:val="0"/>
        <w:kinsoku/>
        <w:wordWrap w:val="0"/>
        <w:overflowPunct/>
        <w:topLinePunct w:val="0"/>
        <w:bidi w:val="0"/>
        <w:adjustRightInd/>
        <w:spacing w:before="0" w:beforeLines="0" w:after="0" w:afterLines="0"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2.7保证金</w:t>
      </w:r>
    </w:p>
    <w:p>
      <w:pPr>
        <w:pStyle w:val="8"/>
        <w:pageBreakBefore w:val="0"/>
        <w:kinsoku/>
        <w:wordWrap w:val="0"/>
        <w:overflowPunct/>
        <w:topLinePunct w:val="0"/>
        <w:bidi w:val="0"/>
        <w:adjustRightInd/>
        <w:spacing w:line="416" w:lineRule="exact"/>
        <w:ind w:firstLine="640" w:firstLineChars="200"/>
        <w:textAlignment w:val="auto"/>
        <w:rPr>
          <w:rFonts w:hint="eastAsia"/>
          <w:lang w:val="en-US" w:eastAsia="zh-CN"/>
        </w:rPr>
      </w:pPr>
      <w:r>
        <w:rPr>
          <w:rFonts w:hint="eastAsia" w:ascii="方正仿宋_GBK" w:hAnsi="方正仿宋_GBK" w:eastAsia="方正仿宋_GBK" w:cs="方正仿宋_GBK"/>
          <w:b w:val="0"/>
          <w:kern w:val="2"/>
          <w:sz w:val="32"/>
          <w:szCs w:val="32"/>
          <w:lang w:val="en-US" w:eastAsia="zh-CN" w:bidi="ar-SA"/>
        </w:rPr>
        <w:t>（一）保证金递交</w:t>
      </w:r>
    </w:p>
    <w:p>
      <w:pPr>
        <w:pStyle w:val="8"/>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（1）、供应商应足额交纳保证金</w:t>
      </w:r>
      <w:r>
        <w:rPr>
          <w:rFonts w:hint="eastAsia" w:ascii="方正仿宋_GBK" w:hAnsi="方正仿宋_GBK" w:eastAsia="方正仿宋_GBK" w:cs="方正仿宋_GBK"/>
          <w:b w:val="0"/>
          <w:kern w:val="2"/>
          <w:sz w:val="32"/>
          <w:szCs w:val="32"/>
          <w:u w:val="single"/>
          <w:lang w:val="en-US" w:eastAsia="zh-CN" w:bidi="ar-SA"/>
        </w:rPr>
        <w:t>240元</w:t>
      </w:r>
      <w:r>
        <w:rPr>
          <w:rFonts w:hint="eastAsia" w:ascii="方正仿宋_GBK" w:hAnsi="方正仿宋_GBK" w:eastAsia="方正仿宋_GBK" w:cs="方正仿宋_GBK"/>
          <w:b w:val="0"/>
          <w:kern w:val="2"/>
          <w:sz w:val="32"/>
          <w:szCs w:val="32"/>
          <w:lang w:val="en-US" w:eastAsia="zh-CN" w:bidi="ar-SA"/>
        </w:rPr>
        <w:t>，由供应商从其基本账户汇至以下指定账户，保证金的到账截止时间同报名截止时间。</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保证金账户：</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 xml:space="preserve">户  名：重庆市荣昌区人民医院 </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开户行：中国农业银行股份有限公司重庆荣昌支行</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账  号：31170101040022386</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转款备注：重庆市荣昌区人民医院报废设备处置项目</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保证金（可简写）。</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（2）、各供应商在银行转账（电汇）时，须充分考虑银行转账（电汇）的时间差风险，如同城转账、异地转账或汇款、跨行转账或电汇的时间要求。</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（二）保证金退还方式</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（1）、未成交供应商的保证金，在成交通知书发出后，采购人在7个工作日内按来款渠道直接退还。</w:t>
      </w:r>
    </w:p>
    <w:p>
      <w:pPr>
        <w:pageBreakBefore w:val="0"/>
        <w:kinsoku/>
        <w:wordWrap w:val="0"/>
        <w:overflowPunct/>
        <w:topLinePunct w:val="0"/>
        <w:bidi w:val="0"/>
        <w:adjustRightInd/>
        <w:spacing w:line="416" w:lineRule="exact"/>
        <w:ind w:firstLine="640" w:firstLineChars="200"/>
        <w:textAlignment w:val="auto"/>
        <w:rPr>
          <w:rFonts w:hint="default"/>
          <w:lang w:val="en-US" w:eastAsia="zh-CN"/>
        </w:rPr>
      </w:pPr>
      <w:r>
        <w:rPr>
          <w:rFonts w:hint="eastAsia" w:ascii="方正仿宋_GBK" w:hAnsi="方正仿宋_GBK" w:eastAsia="方正仿宋_GBK" w:cs="方正仿宋_GBK"/>
          <w:b w:val="0"/>
          <w:kern w:val="2"/>
          <w:sz w:val="32"/>
          <w:szCs w:val="32"/>
          <w:lang w:val="en-US" w:eastAsia="zh-CN" w:bidi="ar-SA"/>
        </w:rPr>
        <w:t>（2）、成交供应商的保证金，在成交供应商与采购人签订合同后，采购人在7个工作日内按资金来款渠道直接退还。</w:t>
      </w:r>
    </w:p>
    <w:bookmarkEnd w:id="7"/>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3、竞价响应文件内容主要包括：</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（1）投标报价函（格式参见投标文件相关格式）。</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（2）报废</w:t>
      </w:r>
      <w:r>
        <w:rPr>
          <w:rFonts w:hint="eastAsia" w:ascii="方正仿宋_GBK" w:hAnsi="宋体" w:eastAsia="方正仿宋_GBK" w:cs="宋体"/>
          <w:bCs/>
          <w:sz w:val="32"/>
          <w:szCs w:val="32"/>
          <w:lang w:val="en-US" w:eastAsia="zh-CN"/>
        </w:rPr>
        <w:t>设备</w:t>
      </w:r>
      <w:r>
        <w:rPr>
          <w:rFonts w:hint="eastAsia" w:ascii="方正仿宋_GBK" w:hAnsi="宋体" w:eastAsia="方正仿宋_GBK" w:cs="宋体"/>
          <w:bCs/>
          <w:sz w:val="32"/>
          <w:szCs w:val="32"/>
        </w:rPr>
        <w:t>处置项目承诺书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（3）法定代表人身份证明书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（4）法定代表人授权书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（5）资格文件等其他文件（按竞价人资格要求执行）</w:t>
      </w:r>
    </w:p>
    <w:p>
      <w:pPr>
        <w:pStyle w:val="11"/>
        <w:shd w:val="clear" w:color="auto" w:fill="FFFFFF"/>
        <w:snapToGrid w:val="0"/>
        <w:spacing w:before="0" w:beforeAutospacing="0" w:after="0" w:afterAutospacing="0" w:line="579" w:lineRule="exact"/>
        <w:ind w:firstLine="643" w:firstLineChars="200"/>
        <w:jc w:val="both"/>
        <w:rPr>
          <w:rFonts w:hint="eastAsia" w:ascii="方正仿宋_GBK" w:eastAsia="方正仿宋_GBK"/>
          <w:b/>
          <w:bCs/>
          <w:kern w:val="2"/>
          <w:sz w:val="32"/>
          <w:szCs w:val="32"/>
        </w:rPr>
      </w:pPr>
      <w:r>
        <w:rPr>
          <w:rFonts w:hint="eastAsia" w:ascii="方正仿宋_GBK" w:eastAsia="方正仿宋_GBK"/>
          <w:b/>
          <w:bCs/>
          <w:kern w:val="2"/>
          <w:sz w:val="32"/>
          <w:szCs w:val="32"/>
        </w:rPr>
        <w:t>特别提醒：报价文件中的投标函须按附件中提供的格式填写，上报价格和满足采购人要求的资料，且所有资料必须加盖报价人鲜章、法定代表人或授权委托人（签字或盖章）, 如未按规定</w:t>
      </w:r>
      <w:r>
        <w:rPr>
          <w:rFonts w:hint="eastAsia" w:ascii="方正仿宋_GBK" w:eastAsia="方正仿宋_GBK"/>
          <w:b/>
          <w:bCs/>
          <w:kern w:val="2"/>
          <w:sz w:val="32"/>
          <w:szCs w:val="32"/>
          <w:lang w:eastAsia="zh-CN"/>
        </w:rPr>
        <w:t>的</w:t>
      </w:r>
      <w:r>
        <w:rPr>
          <w:rFonts w:hint="eastAsia" w:ascii="方正仿宋_GBK" w:eastAsia="方正仿宋_GBK"/>
          <w:b/>
          <w:bCs/>
          <w:kern w:val="2"/>
          <w:sz w:val="32"/>
          <w:szCs w:val="32"/>
        </w:rPr>
        <w:t>，不满足竞价文件要求的则视为无效报价。</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六、竞标报价及底价</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bCs/>
          <w:sz w:val="32"/>
          <w:szCs w:val="32"/>
        </w:rPr>
        <w:t>1、本项目共计处置报废资产</w:t>
      </w:r>
      <w:r>
        <w:rPr>
          <w:rFonts w:hint="eastAsia" w:ascii="方正仿宋_GBK" w:hAnsi="宋体" w:eastAsia="方正仿宋_GBK"/>
          <w:bCs/>
          <w:sz w:val="32"/>
          <w:szCs w:val="32"/>
          <w:u w:val="single"/>
          <w:lang w:val="en-US" w:eastAsia="zh-CN"/>
        </w:rPr>
        <w:t>21</w:t>
      </w:r>
      <w:r>
        <w:rPr>
          <w:rFonts w:hint="eastAsia" w:ascii="方正仿宋_GBK" w:hAnsi="宋体" w:eastAsia="方正仿宋_GBK"/>
          <w:bCs/>
          <w:sz w:val="32"/>
          <w:szCs w:val="32"/>
        </w:rPr>
        <w:t>项（详见附件1报废</w:t>
      </w:r>
      <w:r>
        <w:rPr>
          <w:rFonts w:hint="eastAsia" w:ascii="方正仿宋_GBK" w:hAnsi="宋体" w:eastAsia="方正仿宋_GBK"/>
          <w:bCs/>
          <w:sz w:val="32"/>
          <w:szCs w:val="32"/>
          <w:lang w:val="en-US" w:eastAsia="zh-CN"/>
        </w:rPr>
        <w:t>设备</w:t>
      </w:r>
      <w:r>
        <w:rPr>
          <w:rFonts w:hint="eastAsia" w:ascii="方正仿宋_GBK" w:hAnsi="宋体" w:eastAsia="方正仿宋_GBK"/>
          <w:bCs/>
          <w:sz w:val="32"/>
          <w:szCs w:val="32"/>
        </w:rPr>
        <w:t>清单）</w:t>
      </w:r>
      <w:r>
        <w:rPr>
          <w:rFonts w:hint="eastAsia" w:ascii="方正仿宋_GBK" w:hAnsi="宋体" w:eastAsia="方正仿宋_GBK" w:cs="宋体"/>
          <w:sz w:val="32"/>
          <w:szCs w:val="32"/>
        </w:rPr>
        <w:t>。</w:t>
      </w:r>
    </w:p>
    <w:p>
      <w:pPr>
        <w:snapToGrid w:val="0"/>
        <w:spacing w:line="579"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2、竞标底价</w:t>
      </w:r>
      <w:r>
        <w:rPr>
          <w:rFonts w:hint="eastAsia" w:ascii="方正仿宋_GBK" w:hAnsi="宋体" w:eastAsia="方正仿宋_GBK"/>
          <w:bCs/>
          <w:sz w:val="32"/>
          <w:szCs w:val="32"/>
          <w:highlight w:val="yellow"/>
          <w:u w:val="single"/>
          <w:lang w:val="en-US" w:eastAsia="zh-CN"/>
        </w:rPr>
        <w:t>12050.00</w:t>
      </w:r>
      <w:r>
        <w:rPr>
          <w:rFonts w:hint="eastAsia" w:ascii="方正仿宋_GBK" w:hAnsi="宋体" w:eastAsia="方正仿宋_GBK"/>
          <w:bCs/>
          <w:sz w:val="32"/>
          <w:szCs w:val="32"/>
        </w:rPr>
        <w:t>元。</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3、本项目采用</w:t>
      </w:r>
      <w:r>
        <w:rPr>
          <w:rFonts w:hint="eastAsia" w:ascii="方正仿宋_GBK" w:hAnsi="宋体" w:eastAsia="方正仿宋_GBK" w:cs="宋体"/>
          <w:b/>
          <w:bCs/>
          <w:sz w:val="32"/>
          <w:szCs w:val="32"/>
          <w:u w:val="single"/>
        </w:rPr>
        <w:t xml:space="preserve"> 最高价中标</w:t>
      </w:r>
      <w:r>
        <w:rPr>
          <w:rFonts w:hint="eastAsia" w:ascii="方正仿宋_GBK" w:hAnsi="宋体" w:eastAsia="方正仿宋_GBK" w:cs="宋体"/>
          <w:sz w:val="32"/>
          <w:szCs w:val="32"/>
        </w:rPr>
        <w:t>方式。</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七、成交原则</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1、符合项目需求且报价最高；</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2、报价文件中的报价为本项目的总价，不得减少费用；</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3、成交人不得以任何方式转包或分包本项目；</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4、竞价结果通过</w:t>
      </w:r>
      <w:r>
        <w:rPr>
          <w:rFonts w:hint="eastAsia" w:ascii="方正仿宋_GBK" w:eastAsia="方正仿宋_GBK"/>
          <w:kern w:val="2"/>
          <w:sz w:val="32"/>
          <w:szCs w:val="32"/>
          <w:lang w:eastAsia="zh-CN"/>
        </w:rPr>
        <w:t>重庆市荣昌区人民医院官网</w:t>
      </w:r>
      <w:r>
        <w:rPr>
          <w:rFonts w:hint="eastAsia" w:ascii="方正仿宋_GBK" w:eastAsia="方正仿宋_GBK"/>
          <w:kern w:val="2"/>
          <w:sz w:val="32"/>
          <w:szCs w:val="32"/>
        </w:rPr>
        <w:t>网站发布成交结果公告。</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lang w:val="en-US" w:eastAsia="zh-CN"/>
        </w:rPr>
      </w:pPr>
      <w:r>
        <w:rPr>
          <w:rFonts w:hint="eastAsia" w:ascii="方正仿宋_GBK" w:eastAsia="方正仿宋_GBK"/>
          <w:kern w:val="2"/>
          <w:sz w:val="32"/>
          <w:szCs w:val="32"/>
          <w:lang w:val="en-US" w:eastAsia="zh-CN"/>
        </w:rPr>
        <w:t>5、成交人</w:t>
      </w:r>
      <w:r>
        <w:rPr>
          <w:rFonts w:hint="eastAsia" w:ascii="方正仿宋_GBK" w:hAnsi="宋体" w:eastAsia="方正仿宋_GBK" w:cs="宋体"/>
          <w:kern w:val="2"/>
          <w:sz w:val="32"/>
          <w:szCs w:val="32"/>
          <w:lang w:val="en-US" w:eastAsia="zh-CN"/>
        </w:rPr>
        <w:t>按时足额缴纳了保证金。</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lang w:val="en-US" w:eastAsia="zh-CN"/>
        </w:rPr>
      </w:pPr>
      <w:r>
        <w:rPr>
          <w:rFonts w:hint="eastAsia" w:ascii="方正仿宋_GBK" w:eastAsia="方正仿宋_GBK"/>
          <w:kern w:val="2"/>
          <w:sz w:val="32"/>
          <w:szCs w:val="32"/>
          <w:lang w:val="en-US" w:eastAsia="zh-CN"/>
        </w:rPr>
        <w:t>5、成交人</w:t>
      </w:r>
      <w:r>
        <w:rPr>
          <w:rFonts w:hint="eastAsia" w:ascii="方正仿宋_GBK" w:eastAsia="方正仿宋_GBK"/>
          <w:kern w:val="2"/>
          <w:sz w:val="32"/>
          <w:szCs w:val="32"/>
        </w:rPr>
        <w:t>须在被确定为受让方之日起5个工作日内与转让方签订交易合同，因</w:t>
      </w:r>
      <w:r>
        <w:rPr>
          <w:rFonts w:hint="eastAsia" w:ascii="方正仿宋_GBK" w:eastAsia="方正仿宋_GBK"/>
          <w:kern w:val="2"/>
          <w:sz w:val="32"/>
          <w:szCs w:val="32"/>
          <w:lang w:val="en-US" w:eastAsia="zh-CN"/>
        </w:rPr>
        <w:t>成交人</w:t>
      </w:r>
      <w:r>
        <w:rPr>
          <w:rFonts w:hint="eastAsia" w:ascii="方正仿宋_GBK" w:eastAsia="方正仿宋_GBK"/>
          <w:kern w:val="2"/>
          <w:sz w:val="32"/>
          <w:szCs w:val="32"/>
        </w:rPr>
        <w:t>原因未在规定时间内签订合同的，除扣除保证金外，转让方有权单方面终结交易</w:t>
      </w:r>
      <w:r>
        <w:rPr>
          <w:rFonts w:hint="eastAsia" w:ascii="方正仿宋_GBK" w:eastAsia="方正仿宋_GBK"/>
          <w:kern w:val="2"/>
          <w:sz w:val="32"/>
          <w:szCs w:val="32"/>
          <w:lang w:eastAsia="zh-CN"/>
        </w:rPr>
        <w:t>。</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八、验收与付款</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eastAsia="方正仿宋_GBK"/>
          <w:sz w:val="32"/>
          <w:szCs w:val="32"/>
        </w:rPr>
        <w:t>、</w:t>
      </w:r>
      <w:r>
        <w:rPr>
          <w:rFonts w:hint="eastAsia" w:ascii="方正仿宋_GBK" w:hAnsi="宋体" w:eastAsia="方正仿宋_GBK"/>
          <w:sz w:val="32"/>
          <w:szCs w:val="32"/>
        </w:rPr>
        <w:t>成交竞价人</w:t>
      </w:r>
      <w:r>
        <w:rPr>
          <w:rFonts w:hint="eastAsia" w:ascii="方正仿宋_GBK" w:hAnsi="宋体" w:eastAsia="方正仿宋_GBK"/>
          <w:sz w:val="32"/>
          <w:szCs w:val="32"/>
          <w:lang w:eastAsia="zh-CN"/>
        </w:rPr>
        <w:t>在</w:t>
      </w:r>
      <w:r>
        <w:rPr>
          <w:rFonts w:hint="eastAsia" w:ascii="方正仿宋_GBK" w:hAnsi="宋体" w:eastAsia="方正仿宋_GBK"/>
          <w:sz w:val="32"/>
          <w:szCs w:val="32"/>
          <w:lang w:val="en-US" w:eastAsia="zh-CN"/>
        </w:rPr>
        <w:t>竞价结束5个工作日内，</w:t>
      </w:r>
      <w:r>
        <w:rPr>
          <w:rFonts w:hint="eastAsia" w:ascii="方正仿宋_GBK" w:hAnsi="Tahoma" w:eastAsia="方正仿宋_GBK" w:cs="Tahoma"/>
          <w:color w:val="333333"/>
          <w:sz w:val="32"/>
          <w:szCs w:val="32"/>
          <w:shd w:val="clear" w:color="auto" w:fill="FFFFFF"/>
        </w:rPr>
        <w:t>现场到医院财务</w:t>
      </w:r>
      <w:r>
        <w:rPr>
          <w:rFonts w:hint="eastAsia" w:ascii="方正仿宋_GBK" w:hAnsi="Tahoma" w:eastAsia="方正仿宋_GBK" w:cs="Tahoma"/>
          <w:color w:val="333333"/>
          <w:sz w:val="32"/>
          <w:szCs w:val="32"/>
          <w:shd w:val="clear" w:color="auto" w:fill="FFFFFF"/>
          <w:lang w:val="en-US" w:eastAsia="zh-CN"/>
        </w:rPr>
        <w:t>科</w:t>
      </w:r>
      <w:r>
        <w:rPr>
          <w:rFonts w:hint="eastAsia" w:ascii="方正仿宋_GBK" w:hAnsi="Tahoma" w:eastAsia="方正仿宋_GBK" w:cs="Tahoma"/>
          <w:color w:val="333333"/>
          <w:sz w:val="32"/>
          <w:szCs w:val="32"/>
          <w:highlight w:val="yellow"/>
          <w:shd w:val="clear" w:color="auto" w:fill="FFFFFF"/>
        </w:rPr>
        <w:t>一次性缴纳</w:t>
      </w:r>
      <w:r>
        <w:rPr>
          <w:rFonts w:hint="eastAsia" w:ascii="方正仿宋_GBK" w:hAnsi="Tahoma" w:eastAsia="方正仿宋_GBK" w:cs="Tahoma"/>
          <w:color w:val="333333"/>
          <w:sz w:val="32"/>
          <w:szCs w:val="32"/>
          <w:shd w:val="clear" w:color="auto" w:fill="FFFFFF"/>
        </w:rPr>
        <w:t>全部回收处置费用。</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2</w:t>
      </w:r>
      <w:r>
        <w:rPr>
          <w:rFonts w:hint="eastAsia" w:ascii="方正仿宋_GBK" w:eastAsia="方正仿宋_GBK"/>
          <w:sz w:val="32"/>
          <w:szCs w:val="32"/>
        </w:rPr>
        <w:t>、</w:t>
      </w:r>
      <w:r>
        <w:rPr>
          <w:rFonts w:hint="eastAsia" w:ascii="方正仿宋_GBK" w:hAnsi="Tahoma" w:eastAsia="方正仿宋_GBK" w:cs="Tahoma"/>
          <w:color w:val="333333"/>
          <w:sz w:val="32"/>
          <w:szCs w:val="32"/>
          <w:shd w:val="clear" w:color="auto" w:fill="FFFFFF"/>
        </w:rPr>
        <w:t>费用缴纳方式：现金、微信转账、银行卡转账均可，投标人应提前确保支付渠道及限额满足需求。</w:t>
      </w:r>
    </w:p>
    <w:p>
      <w:pPr>
        <w:pStyle w:val="26"/>
        <w:ind w:firstLine="640" w:firstLineChars="200"/>
        <w:rPr>
          <w:rFonts w:hint="eastAsia" w:ascii="方正仿宋_GBK" w:hAnsi="宋体" w:eastAsia="方正仿宋_GBK"/>
          <w:sz w:val="32"/>
          <w:szCs w:val="32"/>
        </w:rPr>
      </w:pPr>
      <w:r>
        <w:rPr>
          <w:rFonts w:hint="eastAsia" w:ascii="方正仿宋_GBK" w:hAnsi="Tahoma" w:eastAsia="方正仿宋_GBK" w:cs="Tahoma"/>
          <w:color w:val="333333"/>
          <w:sz w:val="32"/>
          <w:szCs w:val="32"/>
          <w:shd w:val="clear" w:color="auto" w:fill="FFFFFF"/>
        </w:rPr>
        <w:t>3、</w:t>
      </w:r>
      <w:r>
        <w:rPr>
          <w:rFonts w:hint="eastAsia" w:ascii="方正仿宋_GBK" w:hAnsi="宋体" w:eastAsia="方正仿宋_GBK"/>
          <w:sz w:val="32"/>
          <w:szCs w:val="32"/>
        </w:rPr>
        <w:t>成交后</w:t>
      </w:r>
      <w:r>
        <w:rPr>
          <w:rFonts w:hint="eastAsia" w:ascii="方正仿宋_GBK" w:hAnsi="宋体" w:eastAsia="方正仿宋_GBK"/>
          <w:sz w:val="32"/>
          <w:szCs w:val="32"/>
          <w:highlight w:val="yellow"/>
          <w:u w:val="single"/>
          <w:lang w:val="en-US" w:eastAsia="zh-CN"/>
        </w:rPr>
        <w:t>10个工作日</w:t>
      </w:r>
      <w:r>
        <w:rPr>
          <w:rFonts w:hint="eastAsia" w:ascii="方正仿宋_GBK" w:hAnsi="宋体" w:eastAsia="方正仿宋_GBK"/>
          <w:sz w:val="32"/>
          <w:szCs w:val="32"/>
        </w:rPr>
        <w:t>内将报废</w:t>
      </w:r>
      <w:r>
        <w:rPr>
          <w:rFonts w:hint="eastAsia" w:ascii="方正仿宋_GBK" w:hAnsi="宋体" w:eastAsia="方正仿宋_GBK"/>
          <w:sz w:val="32"/>
          <w:szCs w:val="32"/>
          <w:lang w:val="en-US" w:eastAsia="zh-CN"/>
        </w:rPr>
        <w:t>设备</w:t>
      </w:r>
      <w:r>
        <w:rPr>
          <w:rFonts w:hint="eastAsia" w:ascii="方正仿宋_GBK" w:hAnsi="宋体" w:eastAsia="方正仿宋_GBK"/>
          <w:sz w:val="32"/>
          <w:szCs w:val="32"/>
        </w:rPr>
        <w:t>运离医院。</w:t>
      </w:r>
    </w:p>
    <w:p>
      <w:pPr>
        <w:pStyle w:val="26"/>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4、</w:t>
      </w:r>
      <w:r>
        <w:rPr>
          <w:rFonts w:hint="eastAsia" w:ascii="方正仿宋_GBK" w:hAnsi="Tahoma" w:eastAsia="方正仿宋_GBK" w:cs="Tahoma"/>
          <w:color w:val="333333"/>
          <w:kern w:val="2"/>
          <w:sz w:val="32"/>
          <w:szCs w:val="32"/>
          <w:shd w:val="clear" w:color="auto" w:fill="FFFFFF"/>
          <w:lang w:val="en-US" w:eastAsia="zh-CN" w:bidi="ar-SA"/>
        </w:rPr>
        <w:t>保证金退还时间：保证金在报废设备运离医院后10个工作日无息退还；如果供应商不满足合同条款违约，则不退还保证金并验收不合格。</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九、竞价费用</w:t>
      </w:r>
    </w:p>
    <w:p>
      <w:pPr>
        <w:snapToGrid w:val="0"/>
        <w:spacing w:line="579" w:lineRule="exact"/>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由于成交竞价人原因，在缴纳费用后出现不按竞价要求履行的情况，</w:t>
      </w:r>
      <w:r>
        <w:rPr>
          <w:rFonts w:hint="eastAsia" w:ascii="方正仿宋_GBK" w:hAnsi="宋体" w:eastAsia="方正仿宋_GBK" w:cs="宋体"/>
          <w:bCs/>
          <w:sz w:val="32"/>
          <w:szCs w:val="32"/>
          <w:lang w:val="en-US" w:eastAsia="zh-CN"/>
        </w:rPr>
        <w:t>重庆市荣昌区人民医院</w:t>
      </w:r>
      <w:r>
        <w:rPr>
          <w:rFonts w:hint="eastAsia" w:ascii="方正仿宋_GBK" w:hAnsi="宋体" w:eastAsia="方正仿宋_GBK" w:cs="宋体"/>
          <w:bCs/>
          <w:sz w:val="32"/>
          <w:szCs w:val="32"/>
        </w:rPr>
        <w:t>有权终止合作，成交竞价人还须承担相应的法律赔偿责任。</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十、其他要求</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1、回收单位进入现场后不得开展破坏性拆除，确需现场破坏性拆解后才能回收的废品，由回收单位搬离存放地点后再行拆除，不得在现场产生噪音污染。</w:t>
      </w:r>
    </w:p>
    <w:p>
      <w:pPr>
        <w:snapToGrid w:val="0"/>
        <w:spacing w:line="579" w:lineRule="exact"/>
        <w:ind w:firstLine="640" w:firstLineChars="200"/>
        <w:rPr>
          <w:rFonts w:ascii="方正仿宋_GBK" w:hAnsi="Tahoma" w:eastAsia="方正仿宋_GBK" w:cs="Tahoma"/>
          <w:sz w:val="32"/>
          <w:szCs w:val="32"/>
          <w:shd w:val="clear" w:color="auto" w:fill="FFFFFF"/>
        </w:rPr>
      </w:pPr>
      <w:r>
        <w:rPr>
          <w:rFonts w:hint="eastAsia" w:ascii="方正仿宋_GBK" w:hAnsi="Tahoma" w:eastAsia="方正仿宋_GBK" w:cs="Tahoma"/>
          <w:color w:val="333333"/>
          <w:sz w:val="32"/>
          <w:szCs w:val="32"/>
          <w:shd w:val="clear" w:color="auto" w:fill="FFFFFF"/>
        </w:rPr>
        <w:t>2、</w:t>
      </w:r>
      <w:r>
        <w:rPr>
          <w:rFonts w:hint="eastAsia" w:ascii="方正仿宋_GBK" w:hAnsi="Tahoma" w:eastAsia="方正仿宋_GBK" w:cs="Tahoma"/>
          <w:sz w:val="32"/>
          <w:szCs w:val="32"/>
          <w:shd w:val="clear" w:color="auto" w:fill="FFFFFF"/>
        </w:rPr>
        <w:t>成交单位承担对报废处置物资的拆卸、运输、清理、人工等所需全部费用，承担标的物在拆卸以及运输过程中的人身、财产安全及技术安全等责任。</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3、回收单位需将处置设备产生的垃圾及其他废品一并清理。</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4、竞价人需合法回收报废物资，无论是否开展了现场破坏性拆解，均不得重新流入市场。</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5、回收时需保护好我院设施设备及周边停车车辆，若有损坏自行负责赔偿。</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6、竞价人请谨慎报价，若报价中标后无正规理由放弃的，我院将按照相关制度规定，将报价单位列入黑名单。</w:t>
      </w:r>
    </w:p>
    <w:p>
      <w:pPr>
        <w:pStyle w:val="26"/>
        <w:rPr>
          <w:rFonts w:hint="eastAsia" w:ascii="黑体" w:hAnsi="黑体" w:eastAsia="黑体"/>
          <w:sz w:val="32"/>
          <w:szCs w:val="32"/>
        </w:rPr>
      </w:pPr>
      <w:r>
        <w:rPr>
          <w:rFonts w:hint="eastAsia" w:ascii="黑体" w:hAnsi="黑体" w:eastAsia="黑体"/>
          <w:sz w:val="32"/>
          <w:szCs w:val="32"/>
        </w:rPr>
        <w:t>十一</w:t>
      </w:r>
      <w:bookmarkEnd w:id="0"/>
      <w:bookmarkEnd w:id="1"/>
      <w:bookmarkEnd w:id="2"/>
      <w:bookmarkEnd w:id="3"/>
      <w:bookmarkEnd w:id="4"/>
      <w:bookmarkEnd w:id="5"/>
      <w:bookmarkEnd w:id="6"/>
      <w:r>
        <w:rPr>
          <w:rFonts w:hint="eastAsia" w:ascii="黑体" w:hAnsi="黑体" w:eastAsia="黑体"/>
          <w:sz w:val="32"/>
          <w:szCs w:val="32"/>
        </w:rPr>
        <w:t>、附件</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ascii="方正仿宋_GBK" w:hAnsi="Tahoma" w:eastAsia="方正仿宋_GBK" w:cs="Tahoma"/>
          <w:color w:val="333333"/>
          <w:sz w:val="32"/>
          <w:szCs w:val="32"/>
          <w:shd w:val="clear" w:color="auto" w:fill="FFFFFF"/>
        </w:rPr>
        <w:t>1</w:t>
      </w:r>
      <w:r>
        <w:rPr>
          <w:rFonts w:hint="eastAsia" w:ascii="方正仿宋_GBK" w:hAnsi="Tahoma" w:eastAsia="方正仿宋_GBK" w:cs="Tahoma"/>
          <w:color w:val="333333"/>
          <w:sz w:val="32"/>
          <w:szCs w:val="32"/>
          <w:shd w:val="clear" w:color="auto" w:fill="FFFFFF"/>
        </w:rPr>
        <w:t>、报废</w:t>
      </w:r>
      <w:r>
        <w:rPr>
          <w:rFonts w:hint="eastAsia" w:ascii="方正仿宋_GBK" w:hAnsi="Tahoma" w:eastAsia="方正仿宋_GBK" w:cs="Tahoma"/>
          <w:color w:val="333333"/>
          <w:sz w:val="32"/>
          <w:szCs w:val="32"/>
          <w:shd w:val="clear" w:color="auto" w:fill="FFFFFF"/>
          <w:lang w:val="en-US" w:eastAsia="zh-CN"/>
        </w:rPr>
        <w:t>设备</w:t>
      </w:r>
      <w:r>
        <w:rPr>
          <w:rFonts w:hint="eastAsia" w:ascii="方正仿宋_GBK" w:hAnsi="Tahoma" w:eastAsia="方正仿宋_GBK" w:cs="Tahoma"/>
          <w:color w:val="333333"/>
          <w:sz w:val="32"/>
          <w:szCs w:val="32"/>
          <w:shd w:val="clear" w:color="auto" w:fill="FFFFFF"/>
        </w:rPr>
        <w:t>清单</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2、投标报价函</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3、报废</w:t>
      </w:r>
      <w:r>
        <w:rPr>
          <w:rFonts w:hint="eastAsia" w:ascii="方正仿宋_GBK" w:hAnsi="Tahoma" w:eastAsia="方正仿宋_GBK" w:cs="Tahoma"/>
          <w:color w:val="333333"/>
          <w:sz w:val="32"/>
          <w:szCs w:val="32"/>
          <w:shd w:val="clear" w:color="auto" w:fill="FFFFFF"/>
          <w:lang w:val="en-US" w:eastAsia="zh-CN"/>
        </w:rPr>
        <w:t>设备</w:t>
      </w:r>
      <w:r>
        <w:rPr>
          <w:rFonts w:hint="eastAsia" w:ascii="方正仿宋_GBK" w:hAnsi="Tahoma" w:eastAsia="方正仿宋_GBK" w:cs="Tahoma"/>
          <w:color w:val="333333"/>
          <w:sz w:val="32"/>
          <w:szCs w:val="32"/>
          <w:shd w:val="clear" w:color="auto" w:fill="FFFFFF"/>
        </w:rPr>
        <w:t>处置项目承诺书</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4、法定代表人身份证明书（格式）</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5、法定代表人授权委托书（格式）</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6、资格文件等其他文件</w:t>
      </w:r>
    </w:p>
    <w:p>
      <w:pPr>
        <w:widowControl/>
        <w:jc w:val="left"/>
        <w:rPr>
          <w:rFonts w:hint="eastAsia" w:ascii="方正仿宋_GBK" w:hAnsi="宋体" w:eastAsia="方正仿宋_GBK"/>
          <w:sz w:val="24"/>
          <w:szCs w:val="24"/>
        </w:rPr>
      </w:pPr>
      <w:bookmarkStart w:id="8" w:name="_Toc482279881"/>
      <w:r>
        <w:rPr>
          <w:rFonts w:hint="eastAsia" w:ascii="方正仿宋_GBK" w:hAnsi="宋体" w:eastAsia="方正仿宋_GBK"/>
          <w:sz w:val="24"/>
          <w:szCs w:val="24"/>
        </w:rPr>
        <w:br w:type="page"/>
      </w: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附件1：</w:t>
      </w:r>
    </w:p>
    <w:tbl>
      <w:tblPr>
        <w:tblStyle w:val="12"/>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640"/>
        <w:gridCol w:w="2865"/>
        <w:gridCol w:w="123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0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报废设备明细表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产权持有单位：重庆市荣昌区人民医院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规格型号、重量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发电机散热器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200斤左右（内含铜）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应急电源（配电房）配电箱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20斤左右（一共3个）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高压配电柜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单个1.5斤左右（一共13个）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废钢条、铁皮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增压泵</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整流柜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200斤左右（内有变压器）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真空机组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400斤左右（内有两电机）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雨棚（废旧钢材）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高压开关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pStyle w:val="26"/>
        <w:spacing w:line="579" w:lineRule="exact"/>
        <w:rPr>
          <w:rFonts w:ascii="方正仿宋_GBK" w:eastAsia="方正仿宋_GBK"/>
          <w:sz w:val="32"/>
          <w:szCs w:val="32"/>
        </w:rPr>
      </w:pPr>
      <w:r>
        <w:rPr>
          <w:rFonts w:hint="eastAsia" w:ascii="方正仿宋_GBK" w:eastAsia="方正仿宋_GBK"/>
          <w:sz w:val="32"/>
          <w:szCs w:val="32"/>
        </w:rPr>
        <w:t>说明：以上清单为账上数量，具体物品以实物为准。</w:t>
      </w:r>
    </w:p>
    <w:p>
      <w:pPr>
        <w:pStyle w:val="26"/>
        <w:spacing w:line="579" w:lineRule="exact"/>
        <w:rPr>
          <w:rFonts w:ascii="方正仿宋_GBK" w:eastAsia="方正仿宋_GBK"/>
        </w:rPr>
      </w:pPr>
      <w:r>
        <w:rPr>
          <w:rFonts w:hint="eastAsia" w:ascii="方正仿宋_GBK" w:eastAsia="方正仿宋_GBK"/>
        </w:rPr>
        <w:br w:type="page"/>
      </w:r>
      <w:r>
        <w:rPr>
          <w:rFonts w:hint="eastAsia" w:ascii="方正仿宋_GBK" w:eastAsia="方正仿宋_GBK"/>
          <w:sz w:val="32"/>
          <w:szCs w:val="32"/>
          <w:lang w:val="en-US" w:eastAsia="zh-CN"/>
        </w:rPr>
        <w:t>附件2：</w:t>
      </w:r>
    </w:p>
    <w:p>
      <w:pPr>
        <w:pStyle w:val="26"/>
        <w:spacing w:line="579" w:lineRule="exact"/>
        <w:rPr>
          <w:rFonts w:ascii="方正仿宋_GBK" w:eastAsia="方正仿宋_GBK"/>
        </w:rPr>
      </w:pPr>
    </w:p>
    <w:p>
      <w:pPr>
        <w:snapToGrid w:val="0"/>
        <w:spacing w:line="579" w:lineRule="exact"/>
        <w:jc w:val="center"/>
        <w:outlineLvl w:val="1"/>
        <w:rPr>
          <w:rFonts w:hint="eastAsia" w:ascii="方正仿宋_GBK" w:hAnsi="宋体" w:eastAsia="方正仿宋_GBK" w:cs="宋体"/>
          <w:b/>
          <w:sz w:val="44"/>
          <w:szCs w:val="44"/>
        </w:rPr>
      </w:pPr>
      <w:r>
        <w:rPr>
          <w:rFonts w:hint="eastAsia" w:ascii="方正仿宋_GBK" w:hAnsi="宋体" w:eastAsia="方正仿宋_GBK" w:cs="宋体"/>
          <w:b/>
          <w:sz w:val="44"/>
          <w:szCs w:val="44"/>
        </w:rPr>
        <w:t>投 标 报 价 函</w:t>
      </w:r>
    </w:p>
    <w:p>
      <w:pPr>
        <w:snapToGrid w:val="0"/>
        <w:spacing w:line="579" w:lineRule="exact"/>
        <w:rPr>
          <w:rFonts w:hint="eastAsia" w:ascii="方正仿宋_GBK" w:hAnsi="宋体" w:eastAsia="方正仿宋_GBK" w:cs="仿宋"/>
          <w:sz w:val="32"/>
          <w:szCs w:val="32"/>
        </w:rPr>
      </w:pPr>
    </w:p>
    <w:p>
      <w:pPr>
        <w:snapToGrid w:val="0"/>
        <w:spacing w:line="579" w:lineRule="exact"/>
        <w:rPr>
          <w:rFonts w:hint="eastAsia" w:ascii="方正仿宋_GBK" w:hAnsi="宋体" w:eastAsia="方正仿宋_GBK" w:cs="仿宋"/>
          <w:sz w:val="32"/>
          <w:szCs w:val="32"/>
        </w:rPr>
      </w:pPr>
      <w:r>
        <w:rPr>
          <w:rFonts w:hint="eastAsia" w:ascii="方正仿宋_GBK" w:hAnsi="宋体" w:eastAsia="方正仿宋_GBK" w:cs="仿宋"/>
          <w:sz w:val="32"/>
          <w:szCs w:val="32"/>
          <w:lang w:eastAsia="zh-CN"/>
        </w:rPr>
        <w:t>重庆市荣昌区人民医院</w:t>
      </w:r>
      <w:r>
        <w:rPr>
          <w:rFonts w:hint="eastAsia" w:ascii="方正仿宋_GBK" w:hAnsi="宋体" w:eastAsia="方正仿宋_GBK" w:cs="仿宋"/>
          <w:sz w:val="32"/>
          <w:szCs w:val="32"/>
        </w:rPr>
        <w:t>医院：</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我公司认真研究了</w:t>
      </w:r>
      <w:r>
        <w:rPr>
          <w:rFonts w:hint="eastAsia" w:ascii="方正仿宋_GBK" w:hAnsi="宋体" w:eastAsia="方正仿宋_GBK"/>
          <w:b/>
          <w:bCs/>
          <w:sz w:val="32"/>
          <w:szCs w:val="32"/>
          <w:u w:val="single"/>
        </w:rPr>
        <w:t>重庆</w:t>
      </w:r>
      <w:r>
        <w:rPr>
          <w:rFonts w:hint="eastAsia" w:ascii="方正仿宋_GBK" w:hAnsi="宋体" w:eastAsia="方正仿宋_GBK"/>
          <w:b/>
          <w:bCs/>
          <w:sz w:val="32"/>
          <w:szCs w:val="32"/>
          <w:u w:val="single"/>
          <w:lang w:val="en-US" w:eastAsia="zh-CN"/>
        </w:rPr>
        <w:t>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仿宋"/>
          <w:sz w:val="32"/>
          <w:szCs w:val="32"/>
        </w:rPr>
        <w:t>的竞价文件，原意遵守竞价文件的所有要求，承担竞价文件规定的中标单位的全部责任和义务。</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我单位愿意以</w:t>
      </w:r>
      <w:r>
        <w:rPr>
          <w:rFonts w:hint="eastAsia" w:ascii="方正仿宋_GBK" w:hAnsi="宋体" w:eastAsia="方正仿宋_GBK" w:cs="仿宋"/>
          <w:b/>
          <w:bCs/>
          <w:sz w:val="32"/>
          <w:szCs w:val="32"/>
          <w:u w:val="single"/>
        </w:rPr>
        <w:t xml:space="preserve">                        </w:t>
      </w:r>
      <w:r>
        <w:rPr>
          <w:rFonts w:hint="eastAsia" w:ascii="方正仿宋_GBK" w:hAnsi="宋体" w:eastAsia="方正仿宋_GBK" w:cs="仿宋"/>
          <w:sz w:val="32"/>
          <w:szCs w:val="32"/>
        </w:rPr>
        <w:t>元人民币 (¥</w:t>
      </w:r>
      <w:r>
        <w:rPr>
          <w:rFonts w:hint="eastAsia" w:ascii="方正仿宋_GBK" w:hAnsi="宋体" w:eastAsia="方正仿宋_GBK" w:cs="仿宋"/>
          <w:b/>
          <w:bCs/>
          <w:sz w:val="32"/>
          <w:szCs w:val="32"/>
          <w:u w:val="single"/>
        </w:rPr>
        <w:t xml:space="preserve">            </w:t>
      </w:r>
      <w:r>
        <w:rPr>
          <w:rFonts w:hint="eastAsia" w:ascii="方正仿宋_GBK" w:hAnsi="宋体" w:eastAsia="方正仿宋_GBK" w:cs="仿宋"/>
          <w:sz w:val="32"/>
          <w:szCs w:val="32"/>
        </w:rPr>
        <w:t>元)收购这批报废设备。</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我公司承诺：</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1、我方完全理解并接受该项目采购文件所有要求。</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2、我方提交的所有投标文件、资料都是准确和真实的，如有虚假或隐瞒，我方愿意承担一切法律责任。</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3、一旦我（公司）中标，我方保证在中标后</w:t>
      </w:r>
      <w:r>
        <w:rPr>
          <w:rFonts w:hint="eastAsia" w:ascii="方正仿宋_GBK" w:hAnsi="宋体" w:eastAsia="方正仿宋_GBK" w:cs="仿宋"/>
          <w:bCs/>
          <w:sz w:val="32"/>
          <w:szCs w:val="32"/>
        </w:rPr>
        <w:t xml:space="preserve"> </w:t>
      </w:r>
      <w:r>
        <w:rPr>
          <w:rFonts w:hint="eastAsia" w:ascii="方正仿宋_GBK" w:hAnsi="宋体" w:eastAsia="方正仿宋_GBK" w:cs="仿宋"/>
          <w:bCs/>
          <w:sz w:val="32"/>
          <w:szCs w:val="32"/>
          <w:lang w:val="en-US" w:eastAsia="zh-CN"/>
        </w:rPr>
        <w:t>10个工作</w:t>
      </w:r>
      <w:r>
        <w:rPr>
          <w:rFonts w:hint="eastAsia" w:ascii="方正仿宋_GBK" w:hAnsi="宋体" w:eastAsia="方正仿宋_GBK" w:cs="仿宋"/>
          <w:sz w:val="32"/>
          <w:szCs w:val="32"/>
        </w:rPr>
        <w:t>日内运走这批设备，并清理完现场，现场清理状况需经过医院签字确认</w:t>
      </w:r>
      <w:r>
        <w:rPr>
          <w:rFonts w:hint="eastAsia" w:ascii="方正仿宋_GBK" w:hAnsi="宋体" w:eastAsia="方正仿宋_GBK" w:cs="仿宋"/>
          <w:sz w:val="32"/>
          <w:szCs w:val="32"/>
          <w:lang w:eastAsia="zh-CN"/>
        </w:rPr>
        <w:t>。</w:t>
      </w:r>
      <w:r>
        <w:rPr>
          <w:rFonts w:hint="eastAsia" w:ascii="方正仿宋_GBK" w:hAnsi="宋体" w:eastAsia="方正仿宋_GBK" w:cs="仿宋"/>
          <w:sz w:val="32"/>
          <w:szCs w:val="32"/>
          <w:lang w:val="en-US" w:eastAsia="zh-CN"/>
        </w:rPr>
        <w:t>如未按规定时间完成，重庆市荣昌区人民医院将终止合同，不予退还保证金</w:t>
      </w:r>
      <w:r>
        <w:rPr>
          <w:rFonts w:hint="eastAsia" w:ascii="方正仿宋_GBK" w:hAnsi="宋体" w:eastAsia="方正仿宋_GBK" w:cs="仿宋"/>
          <w:sz w:val="32"/>
          <w:szCs w:val="32"/>
        </w:rPr>
        <w:t>。</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4</w:t>
      </w:r>
      <w:r>
        <w:rPr>
          <w:rFonts w:hint="eastAsia" w:ascii="方正仿宋_GBK" w:hAnsi="宋体" w:eastAsia="方正仿宋_GBK" w:cs="仿宋"/>
          <w:sz w:val="32"/>
          <w:szCs w:val="32"/>
        </w:rPr>
        <w:t>、如果我（公司）中标，我方将按照要求缴纳货款，严格履行合同义务。</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5</w:t>
      </w:r>
      <w:r>
        <w:rPr>
          <w:rFonts w:hint="eastAsia" w:ascii="方正仿宋_GBK" w:hAnsi="宋体" w:eastAsia="方正仿宋_GBK" w:cs="仿宋"/>
          <w:sz w:val="32"/>
          <w:szCs w:val="32"/>
        </w:rPr>
        <w:t>、我公司承诺以现场存放物资（院方确认部分）为准，不以清单要求院方。不以任何理由提出异议或索赔。</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6</w:t>
      </w:r>
      <w:r>
        <w:rPr>
          <w:rFonts w:hint="eastAsia" w:ascii="方正仿宋_GBK" w:hAnsi="宋体" w:eastAsia="方正仿宋_GBK" w:cs="仿宋"/>
          <w:sz w:val="32"/>
          <w:szCs w:val="32"/>
        </w:rPr>
        <w:t>、我公司负责对报废资产的装卸、运输、分解、处置等劳务活动，所有报废资产均应专项分解以后再进行规范处置，严禁整机出售。</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7</w:t>
      </w:r>
      <w:r>
        <w:rPr>
          <w:rFonts w:hint="eastAsia" w:ascii="方正仿宋_GBK" w:hAnsi="宋体" w:eastAsia="方正仿宋_GBK" w:cs="仿宋"/>
          <w:sz w:val="32"/>
          <w:szCs w:val="32"/>
        </w:rPr>
        <w:t>、我公司在报废处置过程中对相关设备的安全和数量负责，不会另行收取仓库场地等费用。</w:t>
      </w:r>
    </w:p>
    <w:p>
      <w:pPr>
        <w:pStyle w:val="26"/>
      </w:pPr>
    </w:p>
    <w:p>
      <w:pPr>
        <w:pStyle w:val="26"/>
      </w:pPr>
    </w:p>
    <w:p>
      <w:pPr>
        <w:snapToGrid w:val="0"/>
        <w:spacing w:line="579" w:lineRule="exact"/>
        <w:ind w:firstLine="640" w:firstLineChars="200"/>
        <w:rPr>
          <w:rFonts w:hint="eastAsia" w:ascii="方正仿宋_GBK" w:hAnsi="宋体" w:eastAsia="方正仿宋_GBK" w:cs="仿宋"/>
          <w:sz w:val="32"/>
          <w:szCs w:val="32"/>
        </w:rPr>
      </w:pP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单位名称（盖章）：</w:t>
      </w: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法人或授权委托人（签字或盖章）：</w:t>
      </w: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日期：</w:t>
      </w: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附件3： </w:t>
      </w:r>
    </w:p>
    <w:p>
      <w:pPr>
        <w:pStyle w:val="26"/>
        <w:spacing w:line="579" w:lineRule="exact"/>
        <w:rPr>
          <w:rFonts w:hint="eastAsia" w:ascii="方正仿宋_GBK" w:hAnsi="宋体" w:eastAsia="方正仿宋_GBK"/>
          <w:sz w:val="32"/>
          <w:szCs w:val="32"/>
        </w:rPr>
      </w:pPr>
    </w:p>
    <w:p>
      <w:pPr>
        <w:tabs>
          <w:tab w:val="left" w:pos="6300"/>
        </w:tabs>
        <w:snapToGrid w:val="0"/>
        <w:spacing w:line="579" w:lineRule="exact"/>
        <w:jc w:val="center"/>
        <w:rPr>
          <w:rFonts w:hint="eastAsia" w:ascii="方正小标宋_GBK" w:hAnsi="宋体" w:eastAsia="方正小标宋_GBK"/>
          <w:bCs/>
          <w:sz w:val="44"/>
          <w:szCs w:val="44"/>
        </w:rPr>
      </w:pPr>
      <w:bookmarkStart w:id="9" w:name="_Hlk178088469"/>
      <w:r>
        <w:rPr>
          <w:rFonts w:hint="eastAsia" w:ascii="方正小标宋_GBK" w:hAnsi="宋体" w:eastAsia="方正小标宋_GBK"/>
          <w:bCs/>
          <w:sz w:val="44"/>
          <w:szCs w:val="44"/>
        </w:rPr>
        <w:t>报废</w:t>
      </w:r>
      <w:r>
        <w:rPr>
          <w:rFonts w:hint="eastAsia" w:ascii="方正小标宋_GBK" w:hAnsi="宋体" w:eastAsia="方正小标宋_GBK"/>
          <w:bCs/>
          <w:sz w:val="44"/>
          <w:szCs w:val="44"/>
          <w:lang w:val="en-US" w:eastAsia="zh-CN"/>
        </w:rPr>
        <w:t>设备</w:t>
      </w:r>
      <w:r>
        <w:rPr>
          <w:rFonts w:hint="eastAsia" w:ascii="方正小标宋_GBK" w:hAnsi="宋体" w:eastAsia="方正小标宋_GBK"/>
          <w:bCs/>
          <w:sz w:val="44"/>
          <w:szCs w:val="44"/>
        </w:rPr>
        <w:t>处置项目承诺书</w:t>
      </w:r>
    </w:p>
    <w:bookmarkEnd w:id="9"/>
    <w:p>
      <w:pPr>
        <w:tabs>
          <w:tab w:val="left" w:pos="6300"/>
        </w:tabs>
        <w:snapToGrid w:val="0"/>
        <w:spacing w:line="579" w:lineRule="exact"/>
        <w:ind w:firstLine="640" w:firstLineChars="200"/>
        <w:rPr>
          <w:rFonts w:hint="eastAsia" w:ascii="方正仿宋_GBK" w:hAnsi="宋体" w:eastAsia="方正仿宋_GBK" w:cs="宋体"/>
          <w:sz w:val="32"/>
          <w:szCs w:val="32"/>
        </w:rPr>
      </w:pP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lang w:val="en-US" w:eastAsia="zh-CN"/>
        </w:rPr>
        <w:t>重庆市荣昌区人民医院</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（采购人名称）：</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（投标人名称）郑重声明，我公司自愿参加贵院报废资产处置项目的竞价活动，完全遵守贵院的相关规定，并作如下承诺：</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宋体"/>
          <w:sz w:val="32"/>
          <w:szCs w:val="32"/>
        </w:rPr>
        <w:t>我公司承诺将该批报废处置资产按照报废处置的相关法规及规定处置。如果发生任何后果，一切责任由我公司承担。我公司具有良好的商业信誉和健全的财务会计制度，具有履行合同所必需的设备和专业技术能力，有依法缴纳税收和社会保障金的良好记录，参加本项目采购活动前三年内无重大违法活动记录，随时愿意提供相关证明材料，并随时接受采购人的检查验证。</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宋体"/>
          <w:sz w:val="32"/>
          <w:szCs w:val="32"/>
        </w:rPr>
        <w:t>我方对以上声明负全部法律责任。</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特此承诺!</w:t>
      </w:r>
    </w:p>
    <w:p>
      <w:pPr>
        <w:snapToGrid w:val="0"/>
        <w:spacing w:line="579" w:lineRule="exact"/>
        <w:ind w:firstLine="640" w:firstLineChars="200"/>
        <w:rPr>
          <w:rFonts w:hint="eastAsia" w:ascii="方正仿宋_GBK" w:hAnsi="宋体" w:eastAsia="方正仿宋_GBK" w:cs="仿宋"/>
          <w:sz w:val="32"/>
          <w:szCs w:val="32"/>
        </w:rPr>
      </w:pPr>
    </w:p>
    <w:p>
      <w:pPr>
        <w:snapToGrid w:val="0"/>
        <w:spacing w:line="579" w:lineRule="exact"/>
        <w:ind w:firstLine="640" w:firstLineChars="200"/>
        <w:rPr>
          <w:rFonts w:hint="eastAsia" w:ascii="方正仿宋_GBK" w:hAnsi="宋体" w:eastAsia="方正仿宋_GBK" w:cs="仿宋"/>
          <w:sz w:val="32"/>
          <w:szCs w:val="32"/>
        </w:rPr>
      </w:pPr>
    </w:p>
    <w:p>
      <w:pPr>
        <w:pStyle w:val="30"/>
        <w:adjustRightInd/>
        <w:snapToGrid w:val="0"/>
        <w:spacing w:line="579" w:lineRule="exact"/>
        <w:ind w:right="1280" w:firstLine="640" w:firstLineChars="200"/>
        <w:jc w:val="center"/>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单位名称（盖章）：</w:t>
      </w:r>
    </w:p>
    <w:p>
      <w:pPr>
        <w:pStyle w:val="30"/>
        <w:adjustRightInd/>
        <w:snapToGrid w:val="0"/>
        <w:spacing w:line="579" w:lineRule="exact"/>
        <w:ind w:right="1280" w:firstLine="640" w:firstLineChars="200"/>
        <w:jc w:val="right"/>
        <w:rPr>
          <w:rFonts w:hint="eastAsia" w:ascii="方正仿宋_GBK" w:hAnsi="宋体" w:eastAsia="方正仿宋_GBK" w:cs="宋体"/>
          <w:sz w:val="32"/>
          <w:szCs w:val="32"/>
        </w:rPr>
      </w:pPr>
      <w:r>
        <w:rPr>
          <w:rFonts w:hint="eastAsia" w:ascii="方正仿宋_GBK" w:hAnsi="宋体" w:eastAsia="方正仿宋_GBK" w:cs="宋体"/>
          <w:sz w:val="32"/>
          <w:szCs w:val="32"/>
        </w:rPr>
        <w:t>法人或授权委托人（签字或盖章）：</w:t>
      </w:r>
    </w:p>
    <w:p>
      <w:pPr>
        <w:pStyle w:val="30"/>
        <w:adjustRightInd/>
        <w:snapToGrid w:val="0"/>
        <w:spacing w:line="579" w:lineRule="exact"/>
        <w:ind w:right="1280" w:firstLine="3840" w:firstLineChars="1200"/>
        <w:rPr>
          <w:rFonts w:hint="eastAsia" w:ascii="方正仿宋_GBK" w:hAnsi="宋体" w:eastAsia="方正仿宋_GBK" w:cs="宋体"/>
          <w:sz w:val="32"/>
          <w:szCs w:val="32"/>
        </w:rPr>
      </w:pPr>
      <w:r>
        <w:rPr>
          <w:rFonts w:hint="eastAsia" w:ascii="方正仿宋_GBK" w:hAnsi="宋体" w:eastAsia="方正仿宋_GBK" w:cs="宋体"/>
          <w:sz w:val="32"/>
          <w:szCs w:val="32"/>
        </w:rPr>
        <w:t>日期：</w:t>
      </w:r>
      <w:bookmarkEnd w:id="8"/>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cs="宋体"/>
          <w:sz w:val="28"/>
          <w:szCs w:val="28"/>
        </w:rPr>
      </w:pPr>
      <w:r>
        <w:rPr>
          <w:rFonts w:hint="eastAsia" w:ascii="方正仿宋_GBK" w:eastAsia="方正仿宋_GBK"/>
        </w:rPr>
        <w:br w:type="page"/>
      </w:r>
      <w:r>
        <w:rPr>
          <w:rFonts w:hint="eastAsia" w:ascii="方正仿宋_GBK" w:eastAsia="方正仿宋_GBK"/>
          <w:sz w:val="32"/>
          <w:szCs w:val="32"/>
          <w:lang w:val="en-US" w:eastAsia="zh-CN"/>
        </w:rPr>
        <w:t>附件4：</w:t>
      </w:r>
    </w:p>
    <w:p>
      <w:pPr>
        <w:pStyle w:val="26"/>
      </w:pPr>
    </w:p>
    <w:p>
      <w:pPr>
        <w:pStyle w:val="26"/>
        <w:jc w:val="center"/>
        <w:rPr>
          <w:rFonts w:ascii="方正小标宋_GBK" w:eastAsia="方正小标宋_GBK"/>
          <w:sz w:val="44"/>
          <w:szCs w:val="44"/>
        </w:rPr>
      </w:pPr>
      <w:r>
        <w:rPr>
          <w:rFonts w:hint="eastAsia" w:ascii="方正小标宋_GBK" w:eastAsia="方正小标宋_GBK"/>
          <w:sz w:val="44"/>
          <w:szCs w:val="44"/>
        </w:rPr>
        <w:t>法定代表人身份证明书</w:t>
      </w:r>
    </w:p>
    <w:p>
      <w:pPr>
        <w:pStyle w:val="26"/>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宋体"/>
          <w:sz w:val="32"/>
          <w:szCs w:val="32"/>
          <w:u w:val="single"/>
        </w:rPr>
        <w:t xml:space="preserve"> </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lang w:val="en-US" w:eastAsia="zh-CN"/>
        </w:rPr>
        <w:t>重庆市荣昌区人民</w:t>
      </w:r>
      <w:r>
        <w:rPr>
          <w:rFonts w:hint="eastAsia" w:ascii="方正仿宋_GBK" w:hAnsi="宋体" w:eastAsia="方正仿宋_GBK" w:cs="宋体"/>
          <w:sz w:val="32"/>
          <w:szCs w:val="32"/>
          <w:u w:val="single"/>
        </w:rPr>
        <w:t>医院</w:t>
      </w:r>
      <w:r>
        <w:rPr>
          <w:rFonts w:hint="eastAsia" w:ascii="方正仿宋_GBK" w:hAnsi="宋体" w:eastAsia="方正仿宋_GBK" w:cs="宋体"/>
          <w:sz w:val="32"/>
          <w:szCs w:val="32"/>
        </w:rPr>
        <w:t>（采购人名称）：</w:t>
      </w:r>
    </w:p>
    <w:p>
      <w:pPr>
        <w:tabs>
          <w:tab w:val="left" w:pos="6300"/>
        </w:tabs>
        <w:snapToGrid w:val="0"/>
        <w:spacing w:line="579" w:lineRule="exact"/>
        <w:ind w:firstLine="570"/>
        <w:jc w:val="left"/>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（法定代表人姓名）在</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（投标人名称）任</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（职务名称）职务，是（投标人名称）</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的法定代表人。</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特此证明。</w:t>
      </w:r>
    </w:p>
    <w:p>
      <w:pPr>
        <w:tabs>
          <w:tab w:val="left" w:pos="6300"/>
        </w:tabs>
        <w:snapToGrid w:val="0"/>
        <w:spacing w:line="579" w:lineRule="exact"/>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（投标人公章）</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年   月   日</w:t>
      </w:r>
    </w:p>
    <w:p>
      <w:pPr>
        <w:tabs>
          <w:tab w:val="left" w:pos="6300"/>
        </w:tabs>
        <w:snapToGrid w:val="0"/>
        <w:spacing w:line="579" w:lineRule="exact"/>
        <w:ind w:firstLine="570"/>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（附：法定代表人身份证正反面复印件并加盖公章）</w:t>
      </w: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eastAsia="方正仿宋_GBK"/>
          <w:sz w:val="32"/>
          <w:szCs w:val="32"/>
          <w:lang w:val="en-US" w:eastAsia="zh-CN"/>
        </w:rPr>
      </w:pP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附件5：（若为法定代表人参与竞价的，不需提供此文件）</w:t>
      </w:r>
    </w:p>
    <w:p>
      <w:pPr>
        <w:pStyle w:val="26"/>
        <w:spacing w:line="300" w:lineRule="exact"/>
        <w:rPr>
          <w:rFonts w:hint="eastAsia" w:ascii="方正仿宋_GBK" w:hAnsi="宋体" w:eastAsia="方正仿宋_GBK" w:cs="宋体"/>
          <w:bCs/>
          <w:szCs w:val="24"/>
        </w:rPr>
      </w:pPr>
    </w:p>
    <w:p>
      <w:pPr>
        <w:pStyle w:val="26"/>
        <w:jc w:val="center"/>
        <w:rPr>
          <w:rFonts w:ascii="方正小标宋_GBK" w:eastAsia="方正小标宋_GBK"/>
          <w:sz w:val="44"/>
          <w:szCs w:val="44"/>
        </w:rPr>
      </w:pPr>
      <w:r>
        <w:rPr>
          <w:rFonts w:hint="eastAsia" w:ascii="方正小标宋_GBK" w:eastAsia="方正小标宋_GBK"/>
          <w:sz w:val="44"/>
          <w:szCs w:val="44"/>
        </w:rPr>
        <w:t>法定代表人授权书</w:t>
      </w:r>
    </w:p>
    <w:p>
      <w:pPr>
        <w:tabs>
          <w:tab w:val="left" w:pos="6300"/>
        </w:tabs>
        <w:snapToGrid w:val="0"/>
        <w:spacing w:line="300" w:lineRule="exact"/>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宋体"/>
          <w:sz w:val="32"/>
          <w:szCs w:val="32"/>
          <w:u w:val="single"/>
        </w:rPr>
        <w:t xml:space="preserve"> </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lang w:val="en-US" w:eastAsia="zh-CN"/>
        </w:rPr>
        <w:t>重庆市荣昌区人民</w:t>
      </w:r>
      <w:r>
        <w:rPr>
          <w:rFonts w:hint="eastAsia" w:ascii="方正仿宋_GBK" w:hAnsi="宋体" w:eastAsia="方正仿宋_GBK" w:cs="宋体"/>
          <w:sz w:val="32"/>
          <w:szCs w:val="32"/>
          <w:u w:val="single"/>
        </w:rPr>
        <w:t>医院</w:t>
      </w:r>
      <w:r>
        <w:rPr>
          <w:rFonts w:hint="eastAsia" w:ascii="方正仿宋_GBK" w:hAnsi="宋体" w:eastAsia="方正仿宋_GBK" w:cs="宋体"/>
          <w:sz w:val="32"/>
          <w:szCs w:val="32"/>
        </w:rPr>
        <w:t>（采购人名称）：</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 xml:space="preserve">（投标人法定代表人名称）是（投标人名称）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的法定代表人，特授权</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（被授权人姓名）</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rPr>
        <w:t>（被授权人身份证号码）代表我单位全权办理上述项目的投标、谈判、签约等具体工作，并签署全部有关文件、协议及合同。</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我单位对被授权人的签字负全部责任。</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在撤消授权的书面通知以前，本授权书一直有效。被授权人在授权书有效期内签署的所有文件不因授权的撤消而失效。</w:t>
      </w:r>
    </w:p>
    <w:p>
      <w:pPr>
        <w:tabs>
          <w:tab w:val="left" w:pos="6300"/>
        </w:tabs>
        <w:snapToGrid w:val="0"/>
        <w:spacing w:line="579" w:lineRule="exact"/>
        <w:ind w:firstLine="570"/>
        <w:rPr>
          <w:rFonts w:hint="eastAsia" w:ascii="方正仿宋_GBK" w:hAnsi="宋体" w:eastAsia="方正仿宋_GBK" w:cs="宋体"/>
          <w:sz w:val="28"/>
          <w:szCs w:val="28"/>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被授权人：             投标人法定代表人：</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（签字或盖章）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（签字或盖章）</w:t>
      </w:r>
    </w:p>
    <w:p>
      <w:pPr>
        <w:tabs>
          <w:tab w:val="left" w:pos="6300"/>
        </w:tabs>
        <w:snapToGrid w:val="0"/>
        <w:spacing w:line="579" w:lineRule="exact"/>
        <w:ind w:firstLine="570"/>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（附：被授权人身份证正反面复印件并加盖公章）</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（投标人公章）</w:t>
      </w:r>
    </w:p>
    <w:p>
      <w:pPr>
        <w:tabs>
          <w:tab w:val="left" w:pos="6300"/>
        </w:tabs>
        <w:snapToGrid w:val="0"/>
        <w:spacing w:line="579" w:lineRule="exact"/>
        <w:ind w:right="480" w:firstLine="570"/>
        <w:jc w:val="right"/>
        <w:rPr>
          <w:rFonts w:hint="eastAsia" w:ascii="方正仿宋_GBK" w:hAnsi="宋体" w:eastAsia="方正仿宋_GBK" w:cs="宋体"/>
          <w:sz w:val="32"/>
          <w:szCs w:val="32"/>
        </w:rPr>
      </w:pPr>
      <w:r>
        <w:rPr>
          <w:rFonts w:hint="eastAsia" w:ascii="方正仿宋_GBK" w:hAnsi="宋体" w:eastAsia="方正仿宋_GBK" w:cs="宋体"/>
          <w:sz w:val="32"/>
          <w:szCs w:val="32"/>
        </w:rPr>
        <w:t>年   月   日</w:t>
      </w:r>
    </w:p>
    <w:p>
      <w:pPr>
        <w:pStyle w:val="26"/>
        <w:spacing w:line="579" w:lineRule="exact"/>
        <w:rPr>
          <w:rFonts w:ascii="方正仿宋_GBK" w:eastAsia="方正仿宋_GBK"/>
        </w:rPr>
      </w:pPr>
    </w:p>
    <w:p>
      <w:pPr>
        <w:pStyle w:val="26"/>
        <w:spacing w:line="579" w:lineRule="exact"/>
        <w:rPr>
          <w:rFonts w:ascii="方正仿宋_GBK" w:eastAsia="方正仿宋_GBK"/>
        </w:rPr>
      </w:pPr>
    </w:p>
    <w:p>
      <w:pPr>
        <w:pStyle w:val="26"/>
        <w:spacing w:line="579" w:lineRule="exact"/>
        <w:rPr>
          <w:rFonts w:ascii="方正仿宋_GBK" w:eastAsia="方正仿宋_GBK"/>
          <w:sz w:val="32"/>
          <w:szCs w:val="32"/>
        </w:rPr>
      </w:pPr>
    </w:p>
    <w:p>
      <w:pPr>
        <w:pStyle w:val="26"/>
        <w:spacing w:line="579" w:lineRule="exact"/>
        <w:rPr>
          <w:rFonts w:ascii="方正仿宋_GBK" w:eastAsia="方正仿宋_GBK"/>
          <w:sz w:val="32"/>
          <w:szCs w:val="32"/>
        </w:rPr>
      </w:pPr>
      <w:r>
        <w:rPr>
          <w:rFonts w:hint="eastAsia" w:ascii="方正仿宋_GBK" w:eastAsia="方正仿宋_GBK"/>
          <w:sz w:val="32"/>
          <w:szCs w:val="32"/>
        </w:rPr>
        <w:t>附件6：资格文件等其他文件</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ascii="方正仿宋_GBK" w:hAnsi="宋体" w:eastAsia="方正仿宋_GBK" w:cs="宋体"/>
          <w:sz w:val="32"/>
          <w:szCs w:val="32"/>
        </w:rPr>
        <w:t>如营业执照、</w:t>
      </w:r>
      <w:r>
        <w:rPr>
          <w:rFonts w:hint="eastAsia" w:ascii="方正仿宋_GBK" w:hAnsi="宋体" w:eastAsia="方正仿宋_GBK" w:cs="宋体"/>
          <w:sz w:val="32"/>
          <w:szCs w:val="32"/>
        </w:rPr>
        <w:t>再生资源回收经营备案登证明</w:t>
      </w:r>
      <w:r>
        <w:rPr>
          <w:rFonts w:ascii="方正仿宋_GBK" w:hAnsi="宋体" w:eastAsia="方正仿宋_GBK" w:cs="宋体"/>
          <w:sz w:val="32"/>
          <w:szCs w:val="32"/>
        </w:rPr>
        <w:t>等文件复印件。</w:t>
      </w:r>
    </w:p>
    <w:sectPr>
      <w:footerReference r:id="rId6" w:type="firs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YjY0MDc4ZjVhY2Y5YWRjMWQyMWFiMjJiZDRjOTQifQ=="/>
  </w:docVars>
  <w:rsids>
    <w:rsidRoot w:val="58C25F19"/>
    <w:rsid w:val="00004331"/>
    <w:rsid w:val="00010434"/>
    <w:rsid w:val="00052C52"/>
    <w:rsid w:val="000716B5"/>
    <w:rsid w:val="00096A44"/>
    <w:rsid w:val="000B34C6"/>
    <w:rsid w:val="00100B53"/>
    <w:rsid w:val="00100E01"/>
    <w:rsid w:val="001026EF"/>
    <w:rsid w:val="00107BF6"/>
    <w:rsid w:val="0012022A"/>
    <w:rsid w:val="001305F5"/>
    <w:rsid w:val="0015076E"/>
    <w:rsid w:val="00155E9E"/>
    <w:rsid w:val="00190EBE"/>
    <w:rsid w:val="001914CF"/>
    <w:rsid w:val="001A5D23"/>
    <w:rsid w:val="001E424B"/>
    <w:rsid w:val="001E5A94"/>
    <w:rsid w:val="00202B9D"/>
    <w:rsid w:val="002228A2"/>
    <w:rsid w:val="00261A06"/>
    <w:rsid w:val="002A41E8"/>
    <w:rsid w:val="002B0A86"/>
    <w:rsid w:val="002C3580"/>
    <w:rsid w:val="002E796D"/>
    <w:rsid w:val="002F52E8"/>
    <w:rsid w:val="002F7052"/>
    <w:rsid w:val="00343B69"/>
    <w:rsid w:val="00364BDE"/>
    <w:rsid w:val="00385D36"/>
    <w:rsid w:val="00395C86"/>
    <w:rsid w:val="003C1DD6"/>
    <w:rsid w:val="003D25DA"/>
    <w:rsid w:val="003D2896"/>
    <w:rsid w:val="003E217F"/>
    <w:rsid w:val="003E76B1"/>
    <w:rsid w:val="003F542A"/>
    <w:rsid w:val="00404005"/>
    <w:rsid w:val="004279D2"/>
    <w:rsid w:val="00431930"/>
    <w:rsid w:val="00431E2E"/>
    <w:rsid w:val="00433830"/>
    <w:rsid w:val="00435360"/>
    <w:rsid w:val="00455B36"/>
    <w:rsid w:val="00464B97"/>
    <w:rsid w:val="00471F63"/>
    <w:rsid w:val="00475F02"/>
    <w:rsid w:val="00491F0E"/>
    <w:rsid w:val="0049210A"/>
    <w:rsid w:val="004B4F13"/>
    <w:rsid w:val="004D3038"/>
    <w:rsid w:val="005668BD"/>
    <w:rsid w:val="00566D12"/>
    <w:rsid w:val="005A42B3"/>
    <w:rsid w:val="005A6D6E"/>
    <w:rsid w:val="005B2B85"/>
    <w:rsid w:val="005D0F48"/>
    <w:rsid w:val="005D2445"/>
    <w:rsid w:val="005E2C7A"/>
    <w:rsid w:val="005E4A1A"/>
    <w:rsid w:val="005F6A11"/>
    <w:rsid w:val="00600440"/>
    <w:rsid w:val="00620498"/>
    <w:rsid w:val="006268CA"/>
    <w:rsid w:val="00635030"/>
    <w:rsid w:val="006468D6"/>
    <w:rsid w:val="0067224D"/>
    <w:rsid w:val="006806C6"/>
    <w:rsid w:val="006A1C03"/>
    <w:rsid w:val="006B5874"/>
    <w:rsid w:val="006B793F"/>
    <w:rsid w:val="006F19B6"/>
    <w:rsid w:val="006F5230"/>
    <w:rsid w:val="00713548"/>
    <w:rsid w:val="007459F4"/>
    <w:rsid w:val="00773DC4"/>
    <w:rsid w:val="00786AEE"/>
    <w:rsid w:val="007928AF"/>
    <w:rsid w:val="00794A5C"/>
    <w:rsid w:val="007D1C3E"/>
    <w:rsid w:val="007E6F40"/>
    <w:rsid w:val="007F174B"/>
    <w:rsid w:val="00801828"/>
    <w:rsid w:val="00811A53"/>
    <w:rsid w:val="00812DA8"/>
    <w:rsid w:val="00832E5C"/>
    <w:rsid w:val="00833E3E"/>
    <w:rsid w:val="00895566"/>
    <w:rsid w:val="008C63A4"/>
    <w:rsid w:val="008C7C2D"/>
    <w:rsid w:val="008E2A3B"/>
    <w:rsid w:val="0090134D"/>
    <w:rsid w:val="00942901"/>
    <w:rsid w:val="009518CB"/>
    <w:rsid w:val="00963B7B"/>
    <w:rsid w:val="00972018"/>
    <w:rsid w:val="00982985"/>
    <w:rsid w:val="00992304"/>
    <w:rsid w:val="009D5040"/>
    <w:rsid w:val="009D6117"/>
    <w:rsid w:val="009E73CE"/>
    <w:rsid w:val="00A01400"/>
    <w:rsid w:val="00A101D2"/>
    <w:rsid w:val="00A274F1"/>
    <w:rsid w:val="00A30CDA"/>
    <w:rsid w:val="00A443CB"/>
    <w:rsid w:val="00A81C4A"/>
    <w:rsid w:val="00A968C0"/>
    <w:rsid w:val="00AA4BDD"/>
    <w:rsid w:val="00AB4373"/>
    <w:rsid w:val="00AC70A8"/>
    <w:rsid w:val="00AD0133"/>
    <w:rsid w:val="00AD36E9"/>
    <w:rsid w:val="00AE23AB"/>
    <w:rsid w:val="00B0482E"/>
    <w:rsid w:val="00B20E78"/>
    <w:rsid w:val="00B311FF"/>
    <w:rsid w:val="00B42AD5"/>
    <w:rsid w:val="00B54E25"/>
    <w:rsid w:val="00B71927"/>
    <w:rsid w:val="00B81A70"/>
    <w:rsid w:val="00B93EAA"/>
    <w:rsid w:val="00B95238"/>
    <w:rsid w:val="00BA3187"/>
    <w:rsid w:val="00BA5A61"/>
    <w:rsid w:val="00BB24B8"/>
    <w:rsid w:val="00BC3508"/>
    <w:rsid w:val="00BD1245"/>
    <w:rsid w:val="00BF21C4"/>
    <w:rsid w:val="00C172F9"/>
    <w:rsid w:val="00C230DF"/>
    <w:rsid w:val="00C438D9"/>
    <w:rsid w:val="00C5778A"/>
    <w:rsid w:val="00C80ECB"/>
    <w:rsid w:val="00CB2FDD"/>
    <w:rsid w:val="00CB3542"/>
    <w:rsid w:val="00CD1C95"/>
    <w:rsid w:val="00CE15D7"/>
    <w:rsid w:val="00CE3C3C"/>
    <w:rsid w:val="00CF0A0E"/>
    <w:rsid w:val="00CF3B8F"/>
    <w:rsid w:val="00CF7652"/>
    <w:rsid w:val="00D24396"/>
    <w:rsid w:val="00D376B4"/>
    <w:rsid w:val="00D3788C"/>
    <w:rsid w:val="00D40EBE"/>
    <w:rsid w:val="00D4702A"/>
    <w:rsid w:val="00D4705B"/>
    <w:rsid w:val="00D63A13"/>
    <w:rsid w:val="00D75B9B"/>
    <w:rsid w:val="00D7767B"/>
    <w:rsid w:val="00D87F4E"/>
    <w:rsid w:val="00DC3366"/>
    <w:rsid w:val="00DC70D5"/>
    <w:rsid w:val="00DD0B9D"/>
    <w:rsid w:val="00DF0057"/>
    <w:rsid w:val="00DF133C"/>
    <w:rsid w:val="00E00718"/>
    <w:rsid w:val="00E0719B"/>
    <w:rsid w:val="00E10743"/>
    <w:rsid w:val="00E13CAA"/>
    <w:rsid w:val="00E21F3F"/>
    <w:rsid w:val="00E30793"/>
    <w:rsid w:val="00E4158E"/>
    <w:rsid w:val="00E54A35"/>
    <w:rsid w:val="00E654C0"/>
    <w:rsid w:val="00EB633D"/>
    <w:rsid w:val="00ED036B"/>
    <w:rsid w:val="00EE5297"/>
    <w:rsid w:val="00EF2FED"/>
    <w:rsid w:val="00F04A8C"/>
    <w:rsid w:val="00F05E03"/>
    <w:rsid w:val="00F3045D"/>
    <w:rsid w:val="00F70B3F"/>
    <w:rsid w:val="00F76AEA"/>
    <w:rsid w:val="00F87A2F"/>
    <w:rsid w:val="00FA59C7"/>
    <w:rsid w:val="00FB2E79"/>
    <w:rsid w:val="00FC22B5"/>
    <w:rsid w:val="00FD18E0"/>
    <w:rsid w:val="00FE158D"/>
    <w:rsid w:val="00FF45C3"/>
    <w:rsid w:val="016A25F8"/>
    <w:rsid w:val="02954528"/>
    <w:rsid w:val="0356365C"/>
    <w:rsid w:val="038B1487"/>
    <w:rsid w:val="045836BD"/>
    <w:rsid w:val="0727763B"/>
    <w:rsid w:val="07FA0600"/>
    <w:rsid w:val="08BD018E"/>
    <w:rsid w:val="091308EF"/>
    <w:rsid w:val="09EF7C0D"/>
    <w:rsid w:val="0A4F48D9"/>
    <w:rsid w:val="0B172322"/>
    <w:rsid w:val="0B5965AB"/>
    <w:rsid w:val="0DEF30F2"/>
    <w:rsid w:val="0E157EF3"/>
    <w:rsid w:val="0E6D1513"/>
    <w:rsid w:val="0F0318F9"/>
    <w:rsid w:val="0FD63775"/>
    <w:rsid w:val="10200A82"/>
    <w:rsid w:val="10206884"/>
    <w:rsid w:val="1085206B"/>
    <w:rsid w:val="110B38D1"/>
    <w:rsid w:val="11DE2490"/>
    <w:rsid w:val="120F4A2F"/>
    <w:rsid w:val="13C57045"/>
    <w:rsid w:val="1485453A"/>
    <w:rsid w:val="149E7AC4"/>
    <w:rsid w:val="15BC2038"/>
    <w:rsid w:val="15ED4D6D"/>
    <w:rsid w:val="160B6967"/>
    <w:rsid w:val="170E6560"/>
    <w:rsid w:val="18FF6912"/>
    <w:rsid w:val="19B52BBD"/>
    <w:rsid w:val="1A815789"/>
    <w:rsid w:val="1C5F4C2E"/>
    <w:rsid w:val="1D135AC2"/>
    <w:rsid w:val="1E1430E7"/>
    <w:rsid w:val="20C20567"/>
    <w:rsid w:val="222A359C"/>
    <w:rsid w:val="22947F00"/>
    <w:rsid w:val="244807BA"/>
    <w:rsid w:val="247343DA"/>
    <w:rsid w:val="24DC0587"/>
    <w:rsid w:val="25AA1ED9"/>
    <w:rsid w:val="26C640A7"/>
    <w:rsid w:val="274672A1"/>
    <w:rsid w:val="27470A00"/>
    <w:rsid w:val="281F3249"/>
    <w:rsid w:val="28487DD7"/>
    <w:rsid w:val="28917765"/>
    <w:rsid w:val="2916264F"/>
    <w:rsid w:val="2AC25434"/>
    <w:rsid w:val="2AEF71FD"/>
    <w:rsid w:val="2BEB304B"/>
    <w:rsid w:val="2C4F5109"/>
    <w:rsid w:val="2E8A5BE8"/>
    <w:rsid w:val="2EE554ED"/>
    <w:rsid w:val="2F7610B9"/>
    <w:rsid w:val="2FFD1326"/>
    <w:rsid w:val="300701D9"/>
    <w:rsid w:val="30947349"/>
    <w:rsid w:val="313A37B8"/>
    <w:rsid w:val="3232024D"/>
    <w:rsid w:val="339B3AF2"/>
    <w:rsid w:val="340F3E18"/>
    <w:rsid w:val="353558D8"/>
    <w:rsid w:val="36204D75"/>
    <w:rsid w:val="37041678"/>
    <w:rsid w:val="37630A25"/>
    <w:rsid w:val="37C371E3"/>
    <w:rsid w:val="380A1BD5"/>
    <w:rsid w:val="38C0262D"/>
    <w:rsid w:val="3A5C34E1"/>
    <w:rsid w:val="3A8512F9"/>
    <w:rsid w:val="3B6F6853"/>
    <w:rsid w:val="3BE96FDC"/>
    <w:rsid w:val="3BEB24E7"/>
    <w:rsid w:val="3C2321BA"/>
    <w:rsid w:val="3C3D713D"/>
    <w:rsid w:val="3E88534E"/>
    <w:rsid w:val="3ECF6EAA"/>
    <w:rsid w:val="3F2A1DF2"/>
    <w:rsid w:val="3F2C0AE5"/>
    <w:rsid w:val="40210BCD"/>
    <w:rsid w:val="40DF167D"/>
    <w:rsid w:val="41082386"/>
    <w:rsid w:val="4328655A"/>
    <w:rsid w:val="432F07AC"/>
    <w:rsid w:val="439240E9"/>
    <w:rsid w:val="43931B6A"/>
    <w:rsid w:val="43F01F04"/>
    <w:rsid w:val="45C27B57"/>
    <w:rsid w:val="479C6D8B"/>
    <w:rsid w:val="47A42079"/>
    <w:rsid w:val="47AD2D46"/>
    <w:rsid w:val="49A16D5D"/>
    <w:rsid w:val="49AC107F"/>
    <w:rsid w:val="4A1E74A5"/>
    <w:rsid w:val="4A205A52"/>
    <w:rsid w:val="4A9E5F27"/>
    <w:rsid w:val="4B6E6BAC"/>
    <w:rsid w:val="4BEE5222"/>
    <w:rsid w:val="4CED47BE"/>
    <w:rsid w:val="4D3F29FB"/>
    <w:rsid w:val="4DEE641E"/>
    <w:rsid w:val="4E2B0E69"/>
    <w:rsid w:val="4EA96B05"/>
    <w:rsid w:val="4F20297C"/>
    <w:rsid w:val="4F5461FD"/>
    <w:rsid w:val="5078753C"/>
    <w:rsid w:val="50797895"/>
    <w:rsid w:val="5089107E"/>
    <w:rsid w:val="518A09D7"/>
    <w:rsid w:val="51EC51F8"/>
    <w:rsid w:val="51F93223"/>
    <w:rsid w:val="52D70B13"/>
    <w:rsid w:val="53AE156E"/>
    <w:rsid w:val="560E52F8"/>
    <w:rsid w:val="566113E2"/>
    <w:rsid w:val="56FD5545"/>
    <w:rsid w:val="571D387C"/>
    <w:rsid w:val="57665925"/>
    <w:rsid w:val="58BE0E22"/>
    <w:rsid w:val="58C25F19"/>
    <w:rsid w:val="592A327B"/>
    <w:rsid w:val="593B0527"/>
    <w:rsid w:val="598D3F26"/>
    <w:rsid w:val="5A197AF5"/>
    <w:rsid w:val="5A8142C6"/>
    <w:rsid w:val="5AB20E59"/>
    <w:rsid w:val="5DC11185"/>
    <w:rsid w:val="5EB2352F"/>
    <w:rsid w:val="5FE52F73"/>
    <w:rsid w:val="608C1C3B"/>
    <w:rsid w:val="60E2185B"/>
    <w:rsid w:val="61FD5E8D"/>
    <w:rsid w:val="620449AF"/>
    <w:rsid w:val="66B84BC7"/>
    <w:rsid w:val="67D85F1B"/>
    <w:rsid w:val="683F08F3"/>
    <w:rsid w:val="6871757D"/>
    <w:rsid w:val="68A47FBA"/>
    <w:rsid w:val="68B1395C"/>
    <w:rsid w:val="693A4A73"/>
    <w:rsid w:val="69401D43"/>
    <w:rsid w:val="6A763FEE"/>
    <w:rsid w:val="6BCC0253"/>
    <w:rsid w:val="6BD77E7D"/>
    <w:rsid w:val="6BFD4241"/>
    <w:rsid w:val="6CF546C4"/>
    <w:rsid w:val="6D6D0718"/>
    <w:rsid w:val="6DD61B41"/>
    <w:rsid w:val="6EC26821"/>
    <w:rsid w:val="6F4E3C81"/>
    <w:rsid w:val="7007799D"/>
    <w:rsid w:val="71072C7D"/>
    <w:rsid w:val="711E6504"/>
    <w:rsid w:val="716A4F20"/>
    <w:rsid w:val="71AE347A"/>
    <w:rsid w:val="71D42AC8"/>
    <w:rsid w:val="71F00BFD"/>
    <w:rsid w:val="71F960A3"/>
    <w:rsid w:val="730B0529"/>
    <w:rsid w:val="733A49E2"/>
    <w:rsid w:val="73A46481"/>
    <w:rsid w:val="74B63003"/>
    <w:rsid w:val="75451727"/>
    <w:rsid w:val="7619541C"/>
    <w:rsid w:val="763A0CCE"/>
    <w:rsid w:val="7A342E0A"/>
    <w:rsid w:val="7B345220"/>
    <w:rsid w:val="7BFF2E69"/>
    <w:rsid w:val="7C3670D8"/>
    <w:rsid w:val="7C9A6DFC"/>
    <w:rsid w:val="7E846DB9"/>
    <w:rsid w:val="7EAC1CDF"/>
    <w:rsid w:val="7F81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widowControl w:val="0"/>
      <w:suppressLineNumbers w:val="0"/>
      <w:spacing w:before="260" w:beforeLines="0" w:beforeAutospacing="0" w:after="260" w:afterLines="0" w:afterAutospacing="0" w:line="412" w:lineRule="auto"/>
      <w:jc w:val="both"/>
      <w:outlineLvl w:val="2"/>
    </w:pPr>
    <w:rPr>
      <w:rFonts w:ascii="Times New Roman" w:hAnsi="Times New Roman"/>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kern w:val="0"/>
      <w:sz w:val="28"/>
      <w:szCs w:val="20"/>
    </w:rPr>
  </w:style>
  <w:style w:type="paragraph" w:styleId="3">
    <w:name w:val="Body Text First Indent"/>
    <w:basedOn w:val="2"/>
    <w:next w:val="1"/>
    <w:qFormat/>
    <w:uiPriority w:val="0"/>
    <w:pPr>
      <w:spacing w:line="360" w:lineRule="auto"/>
      <w:ind w:firstLine="420"/>
    </w:pPr>
    <w:rPr>
      <w:rFonts w:ascii="宋体" w:hAnsi="宋体"/>
      <w:sz w:val="24"/>
    </w:rPr>
  </w:style>
  <w:style w:type="paragraph" w:styleId="6">
    <w:name w:val="Body Text Indent"/>
    <w:basedOn w:val="1"/>
    <w:qFormat/>
    <w:uiPriority w:val="0"/>
    <w:pPr>
      <w:spacing w:after="120"/>
      <w:ind w:left="420" w:leftChars="200"/>
    </w:pPr>
  </w:style>
  <w:style w:type="paragraph" w:styleId="7">
    <w:name w:val="Date"/>
    <w:basedOn w:val="1"/>
    <w:next w:val="1"/>
    <w:link w:val="34"/>
    <w:unhideWhenUsed/>
    <w:qFormat/>
    <w:uiPriority w:val="99"/>
    <w:rPr>
      <w:kern w:val="0"/>
      <w:sz w:val="24"/>
      <w:szCs w:val="20"/>
    </w:rPr>
  </w:style>
  <w:style w:type="paragraph" w:styleId="8">
    <w:name w:val="Body Text Indent 2"/>
    <w:basedOn w:val="1"/>
    <w:qFormat/>
    <w:uiPriority w:val="0"/>
    <w:pPr>
      <w:snapToGrid w:val="0"/>
      <w:spacing w:line="560" w:lineRule="atLeast"/>
      <w:ind w:firstLine="540"/>
    </w:pPr>
    <w:rPr>
      <w:kern w:val="2"/>
      <w:sz w:val="28"/>
    </w:rPr>
  </w:style>
  <w:style w:type="paragraph" w:styleId="9">
    <w:name w:val="footer"/>
    <w:basedOn w:val="1"/>
    <w:link w:val="27"/>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4">
    <w:name w:val="Strong"/>
    <w:qFormat/>
    <w:uiPriority w:val="0"/>
    <w:rPr>
      <w:b/>
    </w:rPr>
  </w:style>
  <w:style w:type="character" w:styleId="15">
    <w:name w:val="FollowedHyperlink"/>
    <w:qFormat/>
    <w:uiPriority w:val="0"/>
    <w:rPr>
      <w:color w:val="800080"/>
      <w:u w:val="none"/>
    </w:rPr>
  </w:style>
  <w:style w:type="character" w:styleId="16">
    <w:name w:val="Emphasis"/>
    <w:qFormat/>
    <w:uiPriority w:val="0"/>
    <w:rPr>
      <w:b/>
    </w:rPr>
  </w:style>
  <w:style w:type="character" w:styleId="17">
    <w:name w:val="HTML Definition"/>
    <w:basedOn w:val="13"/>
    <w:qFormat/>
    <w:uiPriority w:val="0"/>
  </w:style>
  <w:style w:type="character" w:styleId="18">
    <w:name w:val="HTML Typewriter"/>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qFormat/>
    <w:uiPriority w:val="0"/>
    <w:rPr>
      <w:color w:val="0000FF"/>
      <w:u w:val="none"/>
    </w:rPr>
  </w:style>
  <w:style w:type="character" w:styleId="22">
    <w:name w:val="HTML Code"/>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qFormat/>
    <w:uiPriority w:val="0"/>
    <w:rPr>
      <w:rFonts w:ascii="monospace" w:hAnsi="monospace" w:eastAsia="monospace" w:cs="monospace"/>
      <w:sz w:val="20"/>
    </w:rPr>
  </w:style>
  <w:style w:type="character" w:styleId="25">
    <w:name w:val="HTML Sample"/>
    <w:qFormat/>
    <w:uiPriority w:val="0"/>
    <w:rPr>
      <w:rFonts w:hint="default" w:ascii="monospace" w:hAnsi="monospace" w:eastAsia="monospace" w:cs="monospace"/>
    </w:rPr>
  </w:style>
  <w:style w:type="paragraph" w:customStyle="1" w:styleId="26">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27">
    <w:name w:val="页脚 字符"/>
    <w:link w:val="9"/>
    <w:qFormat/>
    <w:uiPriority w:val="99"/>
    <w:rPr>
      <w:sz w:val="18"/>
      <w:szCs w:val="18"/>
    </w:rPr>
  </w:style>
  <w:style w:type="paragraph" w:customStyle="1" w:styleId="28">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31">
    <w:name w:val="p0"/>
    <w:basedOn w:val="1"/>
    <w:qFormat/>
    <w:uiPriority w:val="0"/>
    <w:pPr>
      <w:widowControl/>
    </w:pPr>
    <w:rPr>
      <w:kern w:val="0"/>
      <w:szCs w:val="21"/>
    </w:rPr>
  </w:style>
  <w:style w:type="paragraph" w:styleId="32">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3">
    <w:name w:val="Char"/>
    <w:basedOn w:val="1"/>
    <w:qFormat/>
    <w:uiPriority w:val="99"/>
    <w:pPr>
      <w:tabs>
        <w:tab w:val="left" w:pos="360"/>
      </w:tabs>
    </w:pPr>
    <w:rPr>
      <w:sz w:val="24"/>
      <w:szCs w:val="24"/>
    </w:rPr>
  </w:style>
  <w:style w:type="character" w:customStyle="1" w:styleId="34">
    <w:name w:val="日期 字符"/>
    <w:basedOn w:val="13"/>
    <w:link w:val="7"/>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Props1.xml><?xml version="1.0" encoding="utf-8"?>
<ds:datastoreItem xmlns:ds="http://schemas.openxmlformats.org/officeDocument/2006/customXml" ds:itemID="{881CC8E3-D710-42F9-9316-535DCC64680A}">
  <ds:schemaRefs/>
</ds:datastoreItem>
</file>

<file path=customXml/itemProps2.xml><?xml version="1.0" encoding="utf-8"?>
<ds:datastoreItem xmlns:ds="http://schemas.openxmlformats.org/officeDocument/2006/customXml" ds:itemID="{115F4C59-3FC2-43F6-8C03-1C7D8895BC6E}">
  <ds:schemaRefs/>
</ds:datastoreItem>
</file>

<file path=customXml/itemProps3.xml><?xml version="1.0" encoding="utf-8"?>
<ds:datastoreItem xmlns:ds="http://schemas.openxmlformats.org/officeDocument/2006/customXml" ds:itemID="{90F5F4E2-A447-4790-B947-1EF83D764F47}">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3853</Words>
  <Characters>4037</Characters>
  <Lines>38</Lines>
  <Paragraphs>10</Paragraphs>
  <TotalTime>8</TotalTime>
  <ScaleCrop>false</ScaleCrop>
  <LinksUpToDate>false</LinksUpToDate>
  <CharactersWithSpaces>4406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2023-06-26T01:39:00Z</dcterms:created>
  <dc:creator>Administrator</dc:creator>
  <cp:lastModifiedBy>阿瑞</cp:lastModifiedBy>
  <dcterms:modified xsi:type="dcterms:W3CDTF">2025-10-30T08:27:06Z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92819C6340A047F9AA1BEE77B41D74FE_13</vt:lpwstr>
  </property>
  <property fmtid="{D5CDD505-2E9C-101B-9397-08002B2CF9AE}" pid="4" name="KSOTemplateDocerSaveRecord">
    <vt:lpwstr>eyJoZGlkIjoiYWQxMDMyOWY4NTM5Yzk3ODhmZjk0NjJmMDhmM2Y3ZDEiLCJ1c2VySWQiOiI0NTY2NjI0NDUifQ==</vt:lpwstr>
  </property>
</Properties>
</file>