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1D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重庆市荣昌区人民医院</w:t>
      </w:r>
    </w:p>
    <w:p w14:paraId="387A0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胎牛血清FBS等科研耗材</w:t>
      </w:r>
    </w:p>
    <w:p w14:paraId="27D40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市场调查（询价）公告</w:t>
      </w:r>
    </w:p>
    <w:p w14:paraId="48CEE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401B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为满足医院发展需要，我院拟对下述医疗器械进行采购前产品信息收集，欢迎各潜在供应商来院推介。 </w:t>
      </w:r>
    </w:p>
    <w:p w14:paraId="05B4A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一、推介产品明细（不可分开报价）</w:t>
      </w:r>
    </w:p>
    <w:tbl>
      <w:tblPr>
        <w:tblStyle w:val="12"/>
        <w:tblpPr w:leftFromText="180" w:rightFromText="180" w:vertAnchor="text" w:horzAnchor="page" w:tblpXSpec="center" w:tblpY="583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861"/>
        <w:gridCol w:w="1920"/>
        <w:gridCol w:w="773"/>
        <w:gridCol w:w="1254"/>
        <w:gridCol w:w="1227"/>
      </w:tblGrid>
      <w:tr w14:paraId="5660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dxa"/>
            <w:noWrap w:val="0"/>
            <w:vAlign w:val="center"/>
          </w:tcPr>
          <w:p w14:paraId="3D60F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61" w:type="dxa"/>
            <w:noWrap w:val="0"/>
            <w:vAlign w:val="center"/>
          </w:tcPr>
          <w:p w14:paraId="6BD7B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920" w:type="dxa"/>
            <w:noWrap w:val="0"/>
            <w:vAlign w:val="center"/>
          </w:tcPr>
          <w:p w14:paraId="4F9BB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773" w:type="dxa"/>
            <w:noWrap w:val="0"/>
            <w:vAlign w:val="center"/>
          </w:tcPr>
          <w:p w14:paraId="305AD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254" w:type="dxa"/>
            <w:noWrap w:val="0"/>
            <w:vAlign w:val="center"/>
          </w:tcPr>
          <w:p w14:paraId="247CB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227" w:type="dxa"/>
            <w:noWrap w:val="0"/>
            <w:vAlign w:val="center"/>
          </w:tcPr>
          <w:p w14:paraId="65125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预算总价</w:t>
            </w:r>
          </w:p>
        </w:tc>
      </w:tr>
      <w:tr w14:paraId="44C8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exact"/>
          <w:jc w:val="center"/>
        </w:trPr>
        <w:tc>
          <w:tcPr>
            <w:tcW w:w="487" w:type="dxa"/>
            <w:noWrap w:val="0"/>
            <w:vAlign w:val="center"/>
          </w:tcPr>
          <w:p w14:paraId="5C03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 w14:paraId="6442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胎牛血清FBS</w:t>
            </w:r>
          </w:p>
        </w:tc>
        <w:tc>
          <w:tcPr>
            <w:tcW w:w="1920" w:type="dxa"/>
            <w:noWrap w:val="0"/>
            <w:vAlign w:val="center"/>
          </w:tcPr>
          <w:p w14:paraId="731F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773" w:type="dxa"/>
            <w:noWrap w:val="0"/>
            <w:vAlign w:val="center"/>
          </w:tcPr>
          <w:p w14:paraId="62BF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noWrap w:val="0"/>
            <w:vAlign w:val="center"/>
          </w:tcPr>
          <w:p w14:paraId="1DDE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1227" w:type="dxa"/>
            <w:noWrap w:val="0"/>
            <w:vAlign w:val="center"/>
          </w:tcPr>
          <w:p w14:paraId="521F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7200 </w:t>
            </w:r>
          </w:p>
        </w:tc>
      </w:tr>
      <w:tr w14:paraId="2A96F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487" w:type="dxa"/>
            <w:noWrap w:val="0"/>
            <w:vAlign w:val="center"/>
          </w:tcPr>
          <w:p w14:paraId="570B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61" w:type="dxa"/>
            <w:noWrap w:val="0"/>
            <w:vAlign w:val="center"/>
          </w:tcPr>
          <w:p w14:paraId="141D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0.25%胰蛋白酶</w:t>
            </w:r>
          </w:p>
        </w:tc>
        <w:tc>
          <w:tcPr>
            <w:tcW w:w="1920" w:type="dxa"/>
            <w:noWrap w:val="0"/>
            <w:vAlign w:val="center"/>
          </w:tcPr>
          <w:p w14:paraId="2011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773" w:type="dxa"/>
            <w:noWrap w:val="0"/>
            <w:vAlign w:val="center"/>
          </w:tcPr>
          <w:p w14:paraId="026D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noWrap w:val="0"/>
            <w:vAlign w:val="center"/>
          </w:tcPr>
          <w:p w14:paraId="76D9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1227" w:type="dxa"/>
            <w:noWrap w:val="0"/>
            <w:vAlign w:val="center"/>
          </w:tcPr>
          <w:p w14:paraId="33AF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960 </w:t>
            </w:r>
          </w:p>
        </w:tc>
      </w:tr>
      <w:tr w14:paraId="1D07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exact"/>
          <w:jc w:val="center"/>
        </w:trPr>
        <w:tc>
          <w:tcPr>
            <w:tcW w:w="487" w:type="dxa"/>
            <w:noWrap w:val="0"/>
            <w:vAlign w:val="center"/>
          </w:tcPr>
          <w:p w14:paraId="6867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61" w:type="dxa"/>
            <w:noWrap w:val="0"/>
            <w:vAlign w:val="center"/>
          </w:tcPr>
          <w:p w14:paraId="50EF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DMEM/H培养基</w:t>
            </w:r>
          </w:p>
        </w:tc>
        <w:tc>
          <w:tcPr>
            <w:tcW w:w="1920" w:type="dxa"/>
            <w:noWrap w:val="0"/>
            <w:vAlign w:val="center"/>
          </w:tcPr>
          <w:p w14:paraId="18B3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773" w:type="dxa"/>
            <w:noWrap w:val="0"/>
            <w:vAlign w:val="center"/>
          </w:tcPr>
          <w:p w14:paraId="6CED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4" w:type="dxa"/>
            <w:noWrap w:val="0"/>
            <w:vAlign w:val="center"/>
          </w:tcPr>
          <w:p w14:paraId="6C99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227" w:type="dxa"/>
            <w:noWrap w:val="0"/>
            <w:vAlign w:val="center"/>
          </w:tcPr>
          <w:p w14:paraId="6A3B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650 </w:t>
            </w:r>
          </w:p>
        </w:tc>
      </w:tr>
      <w:tr w14:paraId="58723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  <w:jc w:val="center"/>
        </w:trPr>
        <w:tc>
          <w:tcPr>
            <w:tcW w:w="487" w:type="dxa"/>
            <w:noWrap w:val="0"/>
            <w:vAlign w:val="center"/>
          </w:tcPr>
          <w:p w14:paraId="6642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1" w:type="dxa"/>
            <w:noWrap w:val="0"/>
            <w:vAlign w:val="center"/>
          </w:tcPr>
          <w:p w14:paraId="5DD9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10cm培养皿</w:t>
            </w:r>
          </w:p>
        </w:tc>
        <w:tc>
          <w:tcPr>
            <w:tcW w:w="1920" w:type="dxa"/>
            <w:noWrap w:val="0"/>
            <w:vAlign w:val="center"/>
          </w:tcPr>
          <w:p w14:paraId="5A3E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100mm</w:t>
            </w:r>
          </w:p>
        </w:tc>
        <w:tc>
          <w:tcPr>
            <w:tcW w:w="773" w:type="dxa"/>
            <w:noWrap w:val="0"/>
            <w:vAlign w:val="center"/>
          </w:tcPr>
          <w:p w14:paraId="6C1F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54" w:type="dxa"/>
            <w:noWrap w:val="0"/>
            <w:vAlign w:val="center"/>
          </w:tcPr>
          <w:p w14:paraId="09B6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27" w:type="dxa"/>
            <w:noWrap w:val="0"/>
            <w:vAlign w:val="center"/>
          </w:tcPr>
          <w:p w14:paraId="5DAC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 </w:t>
            </w:r>
          </w:p>
        </w:tc>
      </w:tr>
      <w:tr w14:paraId="2AD6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 w14:paraId="6AE0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61" w:type="dxa"/>
            <w:noWrap w:val="0"/>
            <w:vAlign w:val="center"/>
          </w:tcPr>
          <w:p w14:paraId="400F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6孔培养板</w:t>
            </w:r>
          </w:p>
        </w:tc>
        <w:tc>
          <w:tcPr>
            <w:tcW w:w="1920" w:type="dxa"/>
            <w:noWrap w:val="0"/>
            <w:vAlign w:val="center"/>
          </w:tcPr>
          <w:p w14:paraId="18B7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6孔</w:t>
            </w:r>
          </w:p>
        </w:tc>
        <w:tc>
          <w:tcPr>
            <w:tcW w:w="773" w:type="dxa"/>
            <w:noWrap w:val="0"/>
            <w:vAlign w:val="center"/>
          </w:tcPr>
          <w:p w14:paraId="56A3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54" w:type="dxa"/>
            <w:noWrap w:val="0"/>
            <w:vAlign w:val="center"/>
          </w:tcPr>
          <w:p w14:paraId="7EBB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27" w:type="dxa"/>
            <w:noWrap w:val="0"/>
            <w:vAlign w:val="center"/>
          </w:tcPr>
          <w:p w14:paraId="2631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 </w:t>
            </w:r>
          </w:p>
        </w:tc>
      </w:tr>
      <w:tr w14:paraId="4FA5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 w14:paraId="5678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61" w:type="dxa"/>
            <w:noWrap w:val="0"/>
            <w:vAlign w:val="center"/>
          </w:tcPr>
          <w:p w14:paraId="1E97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6cm培养皿</w:t>
            </w:r>
          </w:p>
        </w:tc>
        <w:tc>
          <w:tcPr>
            <w:tcW w:w="1920" w:type="dxa"/>
            <w:noWrap w:val="0"/>
            <w:vAlign w:val="center"/>
          </w:tcPr>
          <w:p w14:paraId="2BBA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60mm</w:t>
            </w:r>
          </w:p>
        </w:tc>
        <w:tc>
          <w:tcPr>
            <w:tcW w:w="773" w:type="dxa"/>
            <w:noWrap w:val="0"/>
            <w:vAlign w:val="center"/>
          </w:tcPr>
          <w:p w14:paraId="54CC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54" w:type="dxa"/>
            <w:noWrap w:val="0"/>
            <w:vAlign w:val="center"/>
          </w:tcPr>
          <w:p w14:paraId="3D4F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27" w:type="dxa"/>
            <w:noWrap w:val="0"/>
            <w:vAlign w:val="center"/>
          </w:tcPr>
          <w:p w14:paraId="5F2E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 </w:t>
            </w:r>
          </w:p>
        </w:tc>
      </w:tr>
      <w:tr w14:paraId="49A3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 w14:paraId="602C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61" w:type="dxa"/>
            <w:noWrap w:val="0"/>
            <w:vAlign w:val="center"/>
          </w:tcPr>
          <w:p w14:paraId="17D5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911D00"/>
                <w:kern w:val="0"/>
                <w:sz w:val="21"/>
                <w:szCs w:val="21"/>
                <w:u w:val="none"/>
                <w:lang w:val="en-US" w:eastAsia="zh-CN" w:bidi="ar"/>
              </w:rPr>
              <w:t>PB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S缓冲液</w:t>
            </w:r>
          </w:p>
        </w:tc>
        <w:tc>
          <w:tcPr>
            <w:tcW w:w="1920" w:type="dxa"/>
            <w:noWrap w:val="0"/>
            <w:vAlign w:val="center"/>
          </w:tcPr>
          <w:p w14:paraId="7EDF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773" w:type="dxa"/>
            <w:noWrap w:val="0"/>
            <w:vAlign w:val="center"/>
          </w:tcPr>
          <w:p w14:paraId="4172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4" w:type="dxa"/>
            <w:noWrap w:val="0"/>
            <w:vAlign w:val="center"/>
          </w:tcPr>
          <w:p w14:paraId="0FB5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227" w:type="dxa"/>
            <w:noWrap w:val="0"/>
            <w:vAlign w:val="center"/>
          </w:tcPr>
          <w:p w14:paraId="58DE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 </w:t>
            </w:r>
          </w:p>
        </w:tc>
      </w:tr>
      <w:tr w14:paraId="1446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 w14:paraId="72DE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61" w:type="dxa"/>
            <w:noWrap w:val="0"/>
            <w:vAlign w:val="center"/>
          </w:tcPr>
          <w:p w14:paraId="5C21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CCK-8试剂</w:t>
            </w:r>
          </w:p>
        </w:tc>
        <w:tc>
          <w:tcPr>
            <w:tcW w:w="1920" w:type="dxa"/>
            <w:noWrap w:val="0"/>
            <w:vAlign w:val="center"/>
          </w:tcPr>
          <w:p w14:paraId="025E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773" w:type="dxa"/>
            <w:noWrap w:val="0"/>
            <w:vAlign w:val="center"/>
          </w:tcPr>
          <w:p w14:paraId="1F13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noWrap w:val="0"/>
            <w:vAlign w:val="center"/>
          </w:tcPr>
          <w:p w14:paraId="7AA8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1227" w:type="dxa"/>
            <w:noWrap w:val="0"/>
            <w:vAlign w:val="center"/>
          </w:tcPr>
          <w:p w14:paraId="374D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1800 </w:t>
            </w:r>
          </w:p>
        </w:tc>
      </w:tr>
    </w:tbl>
    <w:p w14:paraId="660323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注：1.参考规格型号仅供各供应商参考功能和尺寸大小等作用，各供应商可根据参考规格型号递交相同功能、尺寸大小类似的任何厂家产品。</w:t>
      </w:r>
    </w:p>
    <w:p w14:paraId="01240D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2.凡是已经挂网的产品必须通过药交所交易。</w:t>
      </w:r>
    </w:p>
    <w:p w14:paraId="41CF8E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填写资料及要求。</w:t>
      </w:r>
    </w:p>
    <w:p w14:paraId="6C2FB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电子版资料中，需提供纸质版扫描件（加盖公章）。推荐的每种耗材应当放在单独文件夹，文件夹命名按照附件1对应设备序号编辑，如：“耗材序号+耗材名称”（报价表除外，可多种耗材放在一起）。</w:t>
      </w:r>
    </w:p>
    <w:p w14:paraId="15B5F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三、供应商资质要求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62ACC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（一）参照《中华人民共和国政府采购法》第二十二条规定；</w:t>
      </w:r>
    </w:p>
    <w:p w14:paraId="1A341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（二）本项目的特定资格要求：</w:t>
      </w:r>
    </w:p>
    <w:p w14:paraId="7C80D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满足产品对应的生产及销售要求。</w:t>
      </w:r>
    </w:p>
    <w:p w14:paraId="2F577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四、资料递交形式及推介会安排</w:t>
      </w:r>
    </w:p>
    <w:p w14:paraId="118966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名方式：纸质件现场递交或邮寄，邮寄地址：重庆市荣昌区人民医院行政楼二楼设备科（三）；联系人：郑宏宇（18523320837），电子版发送至邮箱zhenghongyua@foxmail.com，电子版邮件命名方式为：耗材序号+耗材名称+公司名称，报名时间以邮箱收到电子版资料的时间为准。</w:t>
      </w:r>
    </w:p>
    <w:p w14:paraId="2827B9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2.报名起止时间：公告发布之日起至2024年3月7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日17：30。</w:t>
      </w:r>
    </w:p>
    <w:p w14:paraId="48843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3.联系电话：023-46331842。</w:t>
      </w:r>
    </w:p>
    <w:p w14:paraId="7983F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1393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FFD7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重庆市荣昌区人民医院       </w:t>
      </w:r>
    </w:p>
    <w:p w14:paraId="0324FA7D">
      <w:pPr>
        <w:pStyle w:val="10"/>
        <w:ind w:left="0" w:lef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2024年3月4日</w:t>
      </w:r>
    </w:p>
    <w:p w14:paraId="6FE48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2"/>
        <w:tblpPr w:leftFromText="180" w:rightFromText="180" w:vertAnchor="text" w:horzAnchor="page" w:tblpX="1462" w:tblpY="16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4479"/>
        <w:gridCol w:w="1491"/>
        <w:gridCol w:w="1024"/>
        <w:gridCol w:w="456"/>
        <w:gridCol w:w="1979"/>
        <w:gridCol w:w="2300"/>
        <w:gridCol w:w="1888"/>
      </w:tblGrid>
      <w:tr w14:paraId="7950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3" w:type="pct"/>
            <w:noWrap w:val="0"/>
            <w:vAlign w:val="center"/>
          </w:tcPr>
          <w:p w14:paraId="1C7BE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0" w:type="pct"/>
            <w:noWrap w:val="0"/>
            <w:vAlign w:val="center"/>
          </w:tcPr>
          <w:p w14:paraId="0C719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526" w:type="pct"/>
            <w:noWrap w:val="0"/>
            <w:vAlign w:val="center"/>
          </w:tcPr>
          <w:p w14:paraId="4D6FF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1" w:type="pct"/>
            <w:noWrap w:val="0"/>
            <w:vAlign w:val="center"/>
          </w:tcPr>
          <w:p w14:paraId="72B32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60" w:type="pct"/>
            <w:noWrap w:val="0"/>
            <w:vAlign w:val="center"/>
          </w:tcPr>
          <w:p w14:paraId="57243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698" w:type="pct"/>
            <w:noWrap w:val="0"/>
            <w:vAlign w:val="center"/>
          </w:tcPr>
          <w:p w14:paraId="3F2D3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医保码（或体外诊断试剂代码）</w:t>
            </w:r>
          </w:p>
        </w:tc>
        <w:tc>
          <w:tcPr>
            <w:tcW w:w="811" w:type="pct"/>
            <w:noWrap w:val="0"/>
            <w:vAlign w:val="center"/>
          </w:tcPr>
          <w:p w14:paraId="2D9A9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</w:t>
            </w:r>
          </w:p>
        </w:tc>
        <w:tc>
          <w:tcPr>
            <w:tcW w:w="666" w:type="pct"/>
            <w:noWrap w:val="0"/>
            <w:vAlign w:val="center"/>
          </w:tcPr>
          <w:p w14:paraId="2C02F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 w14:paraId="7B82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" w:type="pct"/>
            <w:noWrap w:val="0"/>
            <w:vAlign w:val="center"/>
          </w:tcPr>
          <w:p w14:paraId="71CB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pct"/>
            <w:noWrap w:val="0"/>
            <w:vAlign w:val="center"/>
          </w:tcPr>
          <w:p w14:paraId="69D0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2F26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2501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 w14:paraId="459FF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 w14:paraId="685DC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302CB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5DBB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C9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" w:type="pct"/>
            <w:noWrap w:val="0"/>
            <w:vAlign w:val="center"/>
          </w:tcPr>
          <w:p w14:paraId="6F5C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0" w:type="pct"/>
            <w:noWrap w:val="0"/>
            <w:vAlign w:val="center"/>
          </w:tcPr>
          <w:p w14:paraId="76F3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42C6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31A8E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 w14:paraId="6498C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 w14:paraId="033CA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180B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0BE89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FD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" w:type="pct"/>
            <w:noWrap w:val="0"/>
            <w:vAlign w:val="center"/>
          </w:tcPr>
          <w:p w14:paraId="602F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0" w:type="pct"/>
            <w:noWrap w:val="0"/>
            <w:vAlign w:val="center"/>
          </w:tcPr>
          <w:p w14:paraId="07D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3572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4CA2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 w14:paraId="3CB1D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 w14:paraId="694D4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367F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6554C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75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" w:type="pct"/>
            <w:noWrap w:val="0"/>
            <w:vAlign w:val="center"/>
          </w:tcPr>
          <w:p w14:paraId="0D7E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0" w:type="pct"/>
            <w:noWrap w:val="0"/>
            <w:vAlign w:val="center"/>
          </w:tcPr>
          <w:p w14:paraId="482F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40B8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31A6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 w14:paraId="3D416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 w14:paraId="0FE08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6841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9B00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AD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" w:type="pct"/>
            <w:noWrap w:val="0"/>
            <w:vAlign w:val="center"/>
          </w:tcPr>
          <w:p w14:paraId="650E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0" w:type="pct"/>
            <w:noWrap w:val="0"/>
            <w:vAlign w:val="center"/>
          </w:tcPr>
          <w:p w14:paraId="2FE1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5C9D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666B1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 w14:paraId="643F1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 w14:paraId="03484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2B8E3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3A13E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83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" w:type="pct"/>
            <w:noWrap w:val="0"/>
            <w:vAlign w:val="center"/>
          </w:tcPr>
          <w:p w14:paraId="1270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0" w:type="pct"/>
            <w:noWrap w:val="0"/>
            <w:vAlign w:val="center"/>
          </w:tcPr>
          <w:p w14:paraId="5EF9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6055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CA6D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 w14:paraId="7A97B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 w14:paraId="3C85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7FA1A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47CD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CA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" w:type="pct"/>
            <w:noWrap w:val="0"/>
            <w:vAlign w:val="center"/>
          </w:tcPr>
          <w:p w14:paraId="077D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0" w:type="pct"/>
            <w:noWrap w:val="0"/>
            <w:vAlign w:val="center"/>
          </w:tcPr>
          <w:p w14:paraId="2490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27E4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BB44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 w14:paraId="46881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 w14:paraId="0B0A6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2962E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2E4CD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16B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" w:type="pct"/>
            <w:noWrap w:val="0"/>
            <w:vAlign w:val="center"/>
          </w:tcPr>
          <w:p w14:paraId="7CCD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80" w:type="pct"/>
            <w:noWrap w:val="0"/>
            <w:vAlign w:val="center"/>
          </w:tcPr>
          <w:p w14:paraId="7D21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2916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715D5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 w14:paraId="56E6C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 w14:paraId="44224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42AF6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780E2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8C75E7C">
      <w:pPr>
        <w:pStyle w:val="10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 w14:paraId="0C9E7628"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如有不报价产品，对应的表格请留空。</w:t>
      </w:r>
    </w:p>
    <w:p w14:paraId="59A31145"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电子版请附上该表格的word版或excel版。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9A28A9-0D13-428A-9778-0D0EE1D8BA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B95FEE2-7671-4490-90E7-D66AB96491D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94ADDB8-8534-4418-95F5-3AE496033B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82FEB">
    <w:pPr>
      <w:pStyle w:val="7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05744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005744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5FB8C"/>
    <w:multiLevelType w:val="singleLevel"/>
    <w:tmpl w:val="D4E5FB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1F3F6F"/>
    <w:rsid w:val="025B0B28"/>
    <w:rsid w:val="03D409A7"/>
    <w:rsid w:val="03F03586"/>
    <w:rsid w:val="03F712A2"/>
    <w:rsid w:val="04652CA4"/>
    <w:rsid w:val="04981526"/>
    <w:rsid w:val="04C924C0"/>
    <w:rsid w:val="04FF1635"/>
    <w:rsid w:val="0546600E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7D96C64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4D34"/>
    <w:rsid w:val="0C646166"/>
    <w:rsid w:val="0C7D3FA0"/>
    <w:rsid w:val="0CD345CA"/>
    <w:rsid w:val="0D8809C8"/>
    <w:rsid w:val="0D8853B5"/>
    <w:rsid w:val="0D8A2080"/>
    <w:rsid w:val="0DEF793B"/>
    <w:rsid w:val="0E1C68B5"/>
    <w:rsid w:val="0E5D3895"/>
    <w:rsid w:val="0E67370B"/>
    <w:rsid w:val="0E843362"/>
    <w:rsid w:val="0E970CBB"/>
    <w:rsid w:val="0EC86CA2"/>
    <w:rsid w:val="0EDE5810"/>
    <w:rsid w:val="0F715671"/>
    <w:rsid w:val="0FB541D5"/>
    <w:rsid w:val="10942309"/>
    <w:rsid w:val="10AF3DB8"/>
    <w:rsid w:val="10F320DF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5AE75D0"/>
    <w:rsid w:val="162B70C9"/>
    <w:rsid w:val="169E13C2"/>
    <w:rsid w:val="16DE1104"/>
    <w:rsid w:val="16F63B9F"/>
    <w:rsid w:val="17B100C3"/>
    <w:rsid w:val="196A5FC1"/>
    <w:rsid w:val="19C334C6"/>
    <w:rsid w:val="1A0F1BEC"/>
    <w:rsid w:val="1A3000F5"/>
    <w:rsid w:val="1A7B6222"/>
    <w:rsid w:val="1AB536C7"/>
    <w:rsid w:val="1ADF238C"/>
    <w:rsid w:val="1B78030D"/>
    <w:rsid w:val="1BB90D09"/>
    <w:rsid w:val="1C5735B3"/>
    <w:rsid w:val="1C6516C7"/>
    <w:rsid w:val="1C6D6A08"/>
    <w:rsid w:val="1D1F6383"/>
    <w:rsid w:val="1D5200DE"/>
    <w:rsid w:val="1D604BB3"/>
    <w:rsid w:val="1D683DFA"/>
    <w:rsid w:val="1DAF69D3"/>
    <w:rsid w:val="1DE8115A"/>
    <w:rsid w:val="1DFA6EC3"/>
    <w:rsid w:val="1E1467F1"/>
    <w:rsid w:val="1E342348"/>
    <w:rsid w:val="1E761716"/>
    <w:rsid w:val="1ED657E9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C974EA"/>
    <w:rsid w:val="23E25DE5"/>
    <w:rsid w:val="24310BCE"/>
    <w:rsid w:val="246D01CA"/>
    <w:rsid w:val="25B4212B"/>
    <w:rsid w:val="265C6F87"/>
    <w:rsid w:val="26A22FAB"/>
    <w:rsid w:val="26C8758C"/>
    <w:rsid w:val="27165716"/>
    <w:rsid w:val="27335F39"/>
    <w:rsid w:val="27464715"/>
    <w:rsid w:val="277965EC"/>
    <w:rsid w:val="27A1305A"/>
    <w:rsid w:val="2829740B"/>
    <w:rsid w:val="28300AB3"/>
    <w:rsid w:val="288307FB"/>
    <w:rsid w:val="28A4755E"/>
    <w:rsid w:val="28AE52D9"/>
    <w:rsid w:val="28BC1644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DB04B6"/>
    <w:rsid w:val="31102C0A"/>
    <w:rsid w:val="317A4765"/>
    <w:rsid w:val="31DC4CCA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8E240D2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3F55F0"/>
    <w:rsid w:val="3F4D7739"/>
    <w:rsid w:val="3F7D4DDD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2B5031"/>
    <w:rsid w:val="42A35106"/>
    <w:rsid w:val="42A90220"/>
    <w:rsid w:val="42CF72B7"/>
    <w:rsid w:val="430F46A0"/>
    <w:rsid w:val="43454BD3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69A445E"/>
    <w:rsid w:val="47136D96"/>
    <w:rsid w:val="47B06059"/>
    <w:rsid w:val="47FB13EE"/>
    <w:rsid w:val="48270292"/>
    <w:rsid w:val="489947EF"/>
    <w:rsid w:val="48D504A8"/>
    <w:rsid w:val="493C466A"/>
    <w:rsid w:val="4991536A"/>
    <w:rsid w:val="49CA0FAD"/>
    <w:rsid w:val="4A4A6F73"/>
    <w:rsid w:val="4A684371"/>
    <w:rsid w:val="4AA8110E"/>
    <w:rsid w:val="4AB46C13"/>
    <w:rsid w:val="4B671835"/>
    <w:rsid w:val="4BC46066"/>
    <w:rsid w:val="4BD05583"/>
    <w:rsid w:val="4BE72AAD"/>
    <w:rsid w:val="4C240BE6"/>
    <w:rsid w:val="4C4B51EC"/>
    <w:rsid w:val="4CD24CF4"/>
    <w:rsid w:val="4CFA79D1"/>
    <w:rsid w:val="4D3A30B2"/>
    <w:rsid w:val="4DD51E20"/>
    <w:rsid w:val="4DD52FF7"/>
    <w:rsid w:val="4DDE3854"/>
    <w:rsid w:val="4E22716A"/>
    <w:rsid w:val="4ED964B3"/>
    <w:rsid w:val="4EE61195"/>
    <w:rsid w:val="4F376970"/>
    <w:rsid w:val="4F376E91"/>
    <w:rsid w:val="4F381A8F"/>
    <w:rsid w:val="4F410087"/>
    <w:rsid w:val="4F4A5E39"/>
    <w:rsid w:val="4F7A306F"/>
    <w:rsid w:val="50C946F7"/>
    <w:rsid w:val="51002139"/>
    <w:rsid w:val="51A56077"/>
    <w:rsid w:val="526E1A7C"/>
    <w:rsid w:val="526E40E8"/>
    <w:rsid w:val="527345BD"/>
    <w:rsid w:val="530F7D73"/>
    <w:rsid w:val="536A78E3"/>
    <w:rsid w:val="537265B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7A230E"/>
    <w:rsid w:val="579F5457"/>
    <w:rsid w:val="57E05696"/>
    <w:rsid w:val="585A4A80"/>
    <w:rsid w:val="58F05189"/>
    <w:rsid w:val="58F918AC"/>
    <w:rsid w:val="597F518E"/>
    <w:rsid w:val="59B00B60"/>
    <w:rsid w:val="5A055C40"/>
    <w:rsid w:val="5A233514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A22A9E"/>
    <w:rsid w:val="5EA91D5E"/>
    <w:rsid w:val="5FBA6DF7"/>
    <w:rsid w:val="5FEB6820"/>
    <w:rsid w:val="60630ECB"/>
    <w:rsid w:val="60BD1D12"/>
    <w:rsid w:val="60E72837"/>
    <w:rsid w:val="612F3D26"/>
    <w:rsid w:val="616D1629"/>
    <w:rsid w:val="61D55395"/>
    <w:rsid w:val="629D3C8C"/>
    <w:rsid w:val="62AF3E22"/>
    <w:rsid w:val="62C619F8"/>
    <w:rsid w:val="62DB0C5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CA2E55"/>
    <w:rsid w:val="674D0043"/>
    <w:rsid w:val="675C11C8"/>
    <w:rsid w:val="68BB570B"/>
    <w:rsid w:val="68C31F72"/>
    <w:rsid w:val="68F56D03"/>
    <w:rsid w:val="6A1420C7"/>
    <w:rsid w:val="6A203D87"/>
    <w:rsid w:val="6A3228F9"/>
    <w:rsid w:val="6A493442"/>
    <w:rsid w:val="6A7C7B3D"/>
    <w:rsid w:val="6A9F1AD0"/>
    <w:rsid w:val="6C1F730C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7E42641"/>
    <w:rsid w:val="785724A1"/>
    <w:rsid w:val="7872423E"/>
    <w:rsid w:val="78741A56"/>
    <w:rsid w:val="78A96C4C"/>
    <w:rsid w:val="78CF409D"/>
    <w:rsid w:val="790A2EF2"/>
    <w:rsid w:val="79141A3D"/>
    <w:rsid w:val="791529A8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CC02E70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rFonts w:ascii="仿宋_GB2312" w:eastAsia="仿宋_GB2312"/>
      <w:sz w:val="32"/>
    </w:rPr>
  </w:style>
  <w:style w:type="paragraph" w:styleId="4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006699"/>
      <w:u w:val="none"/>
    </w:rPr>
  </w:style>
  <w:style w:type="character" w:styleId="15">
    <w:name w:val="Hyperlink"/>
    <w:basedOn w:val="13"/>
    <w:autoRedefine/>
    <w:qFormat/>
    <w:uiPriority w:val="0"/>
    <w:rPr>
      <w:color w:val="006699"/>
      <w:u w:val="none"/>
    </w:rPr>
  </w:style>
  <w:style w:type="character" w:customStyle="1" w:styleId="16">
    <w:name w:val="font01"/>
    <w:basedOn w:val="13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down"/>
    <w:basedOn w:val="13"/>
    <w:autoRedefine/>
    <w:qFormat/>
    <w:uiPriority w:val="0"/>
  </w:style>
  <w:style w:type="character" w:customStyle="1" w:styleId="19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835</Words>
  <Characters>983</Characters>
  <Lines>1</Lines>
  <Paragraphs>1</Paragraphs>
  <TotalTime>1</TotalTime>
  <ScaleCrop>false</ScaleCrop>
  <LinksUpToDate>false</LinksUpToDate>
  <CharactersWithSpaces>1017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米猪</cp:lastModifiedBy>
  <cp:lastPrinted>2022-10-11T08:12:00Z</cp:lastPrinted>
  <dcterms:modified xsi:type="dcterms:W3CDTF">2025-03-04T00:34:38Z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5D686F8D96F2414AB90C72F5C878D6DD_13</vt:lpwstr>
  </property>
  <property fmtid="{D5CDD505-2E9C-101B-9397-08002B2CF9AE}" pid="4" name="commondata">
    <vt:lpwstr>eyJoZGlkIjoiM2E5NjIwNjZiZmViZDE3MWU4ZWQwMWJkMTZhYWI2ZWIifQ==</vt:lpwstr>
  </property>
  <property fmtid="{D5CDD505-2E9C-101B-9397-08002B2CF9AE}" pid="5" name="KSOTemplateDocerSaveRecord">
    <vt:lpwstr>eyJoZGlkIjoiMGViNzA0OTRhM2VhMDQ4ODI1MTRmYjEzODRmOTA0ZWUiLCJ1c2VySWQiOiIxMTQwNDMzOTA3In0=</vt:lpwstr>
  </property>
</Properties>
</file>