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重庆市</w:t>
      </w:r>
      <w:r>
        <w:rPr>
          <w:rFonts w:hint="eastAsia" w:ascii="宋体" w:hAnsi="宋体"/>
          <w:b/>
          <w:sz w:val="44"/>
          <w:szCs w:val="44"/>
          <w:lang w:eastAsia="zh-CN"/>
        </w:rPr>
        <w:t>荣昌区人民医院</w:t>
      </w:r>
      <w:r>
        <w:rPr>
          <w:rFonts w:hint="eastAsia" w:ascii="宋体" w:hAnsi="宋体"/>
          <w:b/>
          <w:sz w:val="44"/>
          <w:szCs w:val="44"/>
        </w:rPr>
        <w:t>采购</w:t>
      </w:r>
      <w:r>
        <w:rPr>
          <w:rFonts w:hint="eastAsia" w:ascii="宋体" w:hAnsi="宋体"/>
          <w:b/>
          <w:sz w:val="44"/>
          <w:szCs w:val="44"/>
          <w:lang w:eastAsia="zh-CN"/>
        </w:rPr>
        <w:t>文件</w:t>
      </w:r>
    </w:p>
    <w:p>
      <w:pPr>
        <w:widowControl/>
        <w:spacing w:line="400" w:lineRule="exact"/>
        <w:ind w:firstLine="426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kern w:val="2"/>
          <w:sz w:val="28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8"/>
          <w:lang w:val="zh-TW" w:eastAsia="zh-CN" w:bidi="ar-SA"/>
        </w:rPr>
        <w:t>重庆市荣昌区人民医院</w:t>
      </w:r>
      <w:r>
        <w:rPr>
          <w:rFonts w:hint="eastAsia" w:ascii="宋体" w:hAnsi="宋体" w:eastAsia="宋体" w:cs="Times New Roman"/>
          <w:kern w:val="2"/>
          <w:sz w:val="28"/>
          <w:lang w:val="zh-TW" w:eastAsia="zh-TW" w:bidi="ar-SA"/>
        </w:rPr>
        <w:t>对下列采购项目，采用</w:t>
      </w:r>
      <w:r>
        <w:rPr>
          <w:rFonts w:hint="eastAsia" w:ascii="宋体" w:hAnsi="宋体" w:cs="Times New Roman"/>
          <w:kern w:val="2"/>
          <w:sz w:val="28"/>
          <w:lang w:val="zh-TW" w:eastAsia="zh-CN" w:bidi="ar-SA"/>
        </w:rPr>
        <w:t>现场询价</w:t>
      </w:r>
      <w:r>
        <w:rPr>
          <w:rFonts w:hint="eastAsia" w:ascii="宋体" w:hAnsi="宋体" w:eastAsia="宋体" w:cs="Times New Roman"/>
          <w:kern w:val="2"/>
          <w:sz w:val="28"/>
          <w:lang w:val="zh-TW" w:eastAsia="zh-TW" w:bidi="ar-SA"/>
        </w:rPr>
        <w:t>方式进行采购。欢迎符合资格要求并有供货能力的供应商踊跃报价。</w:t>
      </w:r>
    </w:p>
    <w:p>
      <w:pPr>
        <w:pStyle w:val="3"/>
        <w:spacing w:line="360" w:lineRule="auto"/>
        <w:rPr>
          <w:sz w:val="24"/>
          <w:szCs w:val="18"/>
        </w:rPr>
      </w:pPr>
      <w:bookmarkStart w:id="0" w:name="_Toc1363"/>
      <w:bookmarkStart w:id="1" w:name="_Toc12680"/>
      <w:bookmarkStart w:id="2" w:name="_Toc4745"/>
      <w:bookmarkStart w:id="3" w:name="_Toc521661359"/>
      <w:bookmarkStart w:id="4" w:name="_Toc7648"/>
      <w:r>
        <w:rPr>
          <w:rFonts w:hint="eastAsia" w:hAnsi="宋体"/>
          <w:lang w:val="en-US" w:eastAsia="zh-CN"/>
        </w:rPr>
        <w:t>第一篇、</w:t>
      </w:r>
      <w:r>
        <w:rPr>
          <w:rFonts w:hint="eastAsia" w:hAnsi="宋体"/>
        </w:rPr>
        <w:t>项目概况</w:t>
      </w:r>
    </w:p>
    <w:tbl>
      <w:tblPr>
        <w:tblStyle w:val="58"/>
        <w:tblpPr w:leftFromText="180" w:rightFromText="180" w:vertAnchor="text" w:horzAnchor="page" w:tblpX="1185" w:tblpY="29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947"/>
        <w:gridCol w:w="1340"/>
        <w:gridCol w:w="1338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单价限价（元）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总价限价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18"/>
                <w:lang w:eastAsia="zh-CN"/>
              </w:rPr>
              <w:t>晴雨伞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646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105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1"/>
                <w:szCs w:val="21"/>
                <w:lang w:val="en-US" w:eastAsia="zh-CN"/>
              </w:rPr>
              <w:t>67830</w:t>
            </w: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pacing w:val="-10"/>
                <w:sz w:val="21"/>
                <w:szCs w:val="21"/>
                <w:lang w:eastAsia="zh-CN"/>
              </w:rPr>
            </w:pPr>
          </w:p>
        </w:tc>
      </w:tr>
    </w:tbl>
    <w:p>
      <w:pPr>
        <w:pStyle w:val="3"/>
        <w:numPr>
          <w:ilvl w:val="0"/>
          <w:numId w:val="13"/>
        </w:numPr>
        <w:spacing w:line="360" w:lineRule="auto"/>
        <w:rPr>
          <w:rFonts w:hint="eastAsia" w:ascii="宋体" w:hAnsi="宋体" w:cs="宋体"/>
          <w:color w:val="auto"/>
          <w:szCs w:val="24"/>
          <w:highlight w:val="none"/>
        </w:rPr>
      </w:pPr>
      <w:r>
        <w:rPr>
          <w:rFonts w:hint="eastAsia" w:hAnsi="宋体"/>
          <w:lang w:val="en-US" w:eastAsia="zh-CN"/>
        </w:rPr>
        <w:t>供应商资格条件</w:t>
      </w:r>
    </w:p>
    <w:p>
      <w:pPr>
        <w:pStyle w:val="3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auto"/>
          <w:szCs w:val="24"/>
          <w:highlight w:val="none"/>
        </w:rPr>
      </w:pPr>
      <w:r>
        <w:rPr>
          <w:rFonts w:hint="eastAsia" w:ascii="宋体" w:hAnsi="宋体" w:cs="宋体"/>
          <w:color w:val="auto"/>
          <w:szCs w:val="24"/>
          <w:highlight w:val="none"/>
        </w:rPr>
        <w:t>（一）满足《中华人民共和国政府采购法》第二十二条规定；</w:t>
      </w:r>
    </w:p>
    <w:p>
      <w:pPr>
        <w:spacing w:line="312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3"/>
        <w:spacing w:line="240" w:lineRule="auto"/>
        <w:rPr>
          <w:rFonts w:hint="eastAsia" w:hAnsi="宋体"/>
          <w:szCs w:val="28"/>
          <w:lang w:val="en-US" w:eastAsia="zh-CN"/>
        </w:rPr>
      </w:pPr>
      <w:r>
        <w:rPr>
          <w:rFonts w:hint="eastAsia" w:hAnsi="宋体"/>
          <w:szCs w:val="28"/>
          <w:lang w:val="en-US" w:eastAsia="zh-CN"/>
        </w:rPr>
        <w:t>第三篇、采购服务内容</w:t>
      </w:r>
    </w:p>
    <w:p>
      <w:pPr>
        <w:rPr>
          <w:rFonts w:hint="eastAsia"/>
          <w:lang w:val="en-US" w:eastAsia="zh-CN"/>
        </w:rPr>
      </w:pPr>
    </w:p>
    <w:tbl>
      <w:tblPr>
        <w:tblStyle w:val="58"/>
        <w:tblW w:w="93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5505"/>
        <w:gridCol w:w="525"/>
        <w:gridCol w:w="76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晴雨伞</w:t>
            </w:r>
          </w:p>
        </w:tc>
        <w:tc>
          <w:tcPr>
            <w:tcW w:w="5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lang w:val="en-US" w:eastAsia="zh-CN"/>
              </w:rPr>
              <w:t>品牌：蕉下</w:t>
            </w:r>
            <w:r>
              <w:rPr>
                <w:rFonts w:hint="eastAsia"/>
                <w:lang w:val="en-US" w:eastAsia="zh-CN"/>
              </w:rPr>
              <w:t>Beneunder;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2、五折单层伞布，伞面防紫外线</w:t>
            </w:r>
            <w:r>
              <w:rPr>
                <w:rFonts w:hint="eastAsia"/>
                <w:lang w:val="en-US" w:eastAsia="zh-CN"/>
              </w:rPr>
              <w:t>UPF≥50；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>52.5cm*6k（缩折/手开）；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供应商投标时提供样品，颜色由医院根据实物选择；</w:t>
            </w:r>
          </w:p>
          <w:p>
            <w:pPr>
              <w:pStyle w:val="2"/>
              <w:numPr>
                <w:ilvl w:val="0"/>
                <w:numId w:val="0"/>
              </w:numPr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8"/>
                <w:szCs w:val="20"/>
                <w:lang w:val="en-US" w:eastAsia="zh-CN" w:bidi="ar-SA"/>
              </w:rPr>
              <w:t>5、</w:t>
            </w:r>
            <w:r>
              <w:rPr>
                <w:rFonts w:hint="eastAsia" w:ascii="Times New Roman" w:hAnsi="Times New Roman" w:cs="Times New Roman"/>
                <w:b w:val="0"/>
                <w:kern w:val="2"/>
                <w:sz w:val="28"/>
                <w:szCs w:val="20"/>
                <w:lang w:val="en-US" w:eastAsia="zh-CN" w:bidi="ar-SA"/>
              </w:rPr>
              <w:t>每份商品除自带的收纳盒外，免费提供一个独立的礼盒包装袋；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说明</w:t>
            </w:r>
          </w:p>
        </w:tc>
        <w:tc>
          <w:tcPr>
            <w:tcW w:w="7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供应商须保证所提供的产品为蕉下Beneunder正品商品，每份商品须有独立的能通过蕉下官方程序识别的防伪标识；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投标时提</w:t>
            </w:r>
            <w:r>
              <w:rPr>
                <w:rFonts w:hint="eastAsia"/>
                <w:szCs w:val="22"/>
                <w:lang w:val="en-US" w:eastAsia="zh-CN"/>
              </w:rPr>
              <w:t>供正规渠道授权证明，可追溯到生产厂家。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价格包含货物、包装、运输以及税费等所有费用；</w:t>
            </w:r>
          </w:p>
        </w:tc>
      </w:tr>
    </w:tbl>
    <w:p>
      <w:pPr>
        <w:pStyle w:val="24"/>
        <w:ind w:left="0" w:leftChars="0" w:firstLine="0" w:firstLineChars="0"/>
        <w:rPr>
          <w:rFonts w:hint="default" w:ascii="宋体" w:eastAsia="宋体"/>
          <w:bCs/>
          <w:lang w:val="en-US" w:eastAsia="zh-CN"/>
        </w:rPr>
      </w:pPr>
      <w:r>
        <w:rPr>
          <w:rFonts w:hint="eastAsia" w:eastAsia="宋体"/>
          <w:bCs/>
          <w:lang w:val="en-US" w:eastAsia="zh-CN"/>
        </w:rPr>
        <w:t xml:space="preserve">    </w:t>
      </w:r>
    </w:p>
    <w:p>
      <w:pPr>
        <w:pStyle w:val="3"/>
        <w:numPr>
          <w:ilvl w:val="0"/>
          <w:numId w:val="0"/>
        </w:numPr>
        <w:spacing w:line="240" w:lineRule="auto"/>
        <w:ind w:leftChars="0"/>
        <w:rPr>
          <w:rFonts w:hint="eastAsia" w:hAnsi="宋体"/>
          <w:szCs w:val="28"/>
        </w:rPr>
      </w:pPr>
      <w:r>
        <w:rPr>
          <w:rFonts w:hint="eastAsia" w:hAnsi="宋体"/>
          <w:szCs w:val="28"/>
          <w:lang w:eastAsia="zh-CN"/>
        </w:rPr>
        <w:t>第四篇、</w:t>
      </w:r>
      <w:r>
        <w:rPr>
          <w:rFonts w:hint="eastAsia" w:hAnsi="宋体"/>
          <w:szCs w:val="28"/>
        </w:rPr>
        <w:t>商务要求</w:t>
      </w:r>
    </w:p>
    <w:p>
      <w:pPr>
        <w:numPr>
          <w:ilvl w:val="0"/>
          <w:numId w:val="0"/>
        </w:numPr>
        <w:ind w:leftChars="0"/>
      </w:pPr>
    </w:p>
    <w:p>
      <w:pPr>
        <w:pStyle w:val="5"/>
        <w:spacing w:before="0"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交货时间、地点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、合同期限及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验收方式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（一）交货时间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采购合同签订之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后，成交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供应商在收到采购人通知供货3日内运送至采购人指定地点。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（二）交货地点：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采购人指定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地点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"/>
        <w:ind w:firstLine="480" w:firstLineChars="2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（三）合同期限：合同签订时生效，合同金额使用完毕自动终止，使用总额偏差＜10%。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（三）验收方式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、货物到达现场后，供应商应经采购人或其指定验收单位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根据投标时提供的样品，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清点品名、规格、数量；检查外观，作出验收记录，双方签字确认。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供应商应保证货物到达用户所在地完好无损，如有缺漏、损坏，由供应商负责调换、补齐或赔偿。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</w:t>
      </w: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成交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供应商提供的货物未达到询价通知书规定要求，且对采购人造成损失的，由供应商承担一切责任，并赔偿所造成的损失。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、产品包装材料归采购人所有。</w:t>
      </w:r>
    </w:p>
    <w:p>
      <w:pPr>
        <w:pStyle w:val="5"/>
        <w:spacing w:before="0" w:after="0" w:line="360" w:lineRule="auto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质量保证及售后服务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（一）产品质量保证期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采购货物属于国家规定“三包”范围的，其产品质量保证期不得低于“三包”规定。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（二）售后服务内容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供应商和厂家在质量保证期内应当为采购人提供以下技术支持服务：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质量保证期内服务要求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1.1电话咨询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成交供应商和厂家应当为用户提供技术援助电话，解答用户在使用中遇到的问题，及时为用户提出解决问题的建议。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1.2现场响应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用户遇到使用及技术问题，电话咨询不能解决的，成交供应商应在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小时内采取相应响应措施；无法在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小时内解决的，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应在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24小时内到达现场进行处理。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质保期外服务要求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2.1质量保证期过后，成交供应商和厂家应同样提供免费电话咨询服务，并应承诺提供产品上门维护服务。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bCs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2.2质量保证期过后，采购人需要继续由原成交供应商和厂家提供售后服务的，成交供应商和厂家应以优惠价格提供售后服务。</w:t>
      </w:r>
    </w:p>
    <w:p>
      <w:pPr>
        <w:pStyle w:val="5"/>
        <w:pageBreakBefore w:val="0"/>
        <w:widowControl w:val="0"/>
        <w:numPr>
          <w:ilvl w:val="0"/>
          <w:numId w:val="16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bookmarkStart w:id="5" w:name="_Toc22713"/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报价要求</w:t>
      </w:r>
      <w:bookmarkEnd w:id="5"/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本次采购为人民币报价，询价报价包括但不限于相关设备或货物购买（制造）费、辅料费、产品费、运输费（含装卸费）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、二次搬运入库费、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税费、培训费、保险费、人工费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、储存费等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及一切可预见供应商应承担的一切责任、义务和风险等所有费用。因成交供应商自身原因造成漏报、少报皆由成交供应商自行承担责任，采购人不再补偿。</w:t>
      </w:r>
    </w:p>
    <w:p>
      <w:pPr>
        <w:pStyle w:val="5"/>
        <w:spacing w:before="0"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结算及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付款方式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（一）结算方式：经验收合格后，一次性付清所有款项。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（二）支付方式：经验收合格后，成交供应商每开据等额发票，采购人在收到发票后转账支付发票金额。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（三）合同签订前成交供应商向采购人缴纳合同总金额5%的履约保证金。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（四）履约保证金无息退还时间：履约保证金在所有产品供货完毕并经采购人验收合格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后，1个月内无质量问题，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无息退还；如果供应商不满足合同条款违约，则不退还履约保证金并验收不合格。</w:t>
      </w:r>
    </w:p>
    <w:p>
      <w:pPr>
        <w:pStyle w:val="5"/>
        <w:spacing w:before="0" w:after="0"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sz w:val="24"/>
          <w:szCs w:val="24"/>
        </w:rPr>
        <w:t>、培训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成交供应商须在采购人提出需求时，提供对设备的操作培训，使相关使用人员能够正常操作相关设备。</w:t>
      </w:r>
    </w:p>
    <w:p>
      <w:pPr>
        <w:pageBreakBefore w:val="0"/>
        <w:widowControl w:val="0"/>
        <w:numPr>
          <w:ilvl w:val="0"/>
          <w:numId w:val="17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  <w:t>违约条款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（一）除不可抗力和合同约定外，双方不得终止合同；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（二）质量和安全:产品发生质量问题或产品出现异常情况，成交供应商需承担相应一切法律责任和经济赔偿责任，成交供应商另为此承担违约金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500</w:t>
      </w:r>
      <w:r>
        <w:rPr>
          <w:rFonts w:hint="eastAsia" w:ascii="宋体" w:hAnsi="宋体" w:cs="宋体"/>
          <w:color w:val="FF0000"/>
          <w:sz w:val="24"/>
          <w:szCs w:val="24"/>
        </w:rPr>
        <w:t>元/次；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（三）若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接到医院供货</w:t>
      </w:r>
      <w:r>
        <w:rPr>
          <w:rFonts w:hint="eastAsia" w:ascii="宋体" w:hAnsi="宋体" w:cs="宋体"/>
          <w:color w:val="FF0000"/>
          <w:sz w:val="24"/>
          <w:szCs w:val="24"/>
        </w:rPr>
        <w:t>要求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后未在合同约定时间内</w:t>
      </w:r>
      <w:r>
        <w:rPr>
          <w:rFonts w:hint="eastAsia" w:ascii="宋体" w:hAnsi="宋体" w:cs="宋体"/>
          <w:color w:val="FF0000"/>
          <w:sz w:val="24"/>
          <w:szCs w:val="24"/>
        </w:rPr>
        <w:t>供货或者断供，成交供应商为此承担违约金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500</w:t>
      </w:r>
      <w:r>
        <w:rPr>
          <w:rFonts w:hint="eastAsia" w:ascii="宋体" w:hAnsi="宋体" w:cs="宋体"/>
          <w:color w:val="FF0000"/>
          <w:sz w:val="24"/>
          <w:szCs w:val="24"/>
        </w:rPr>
        <w:t>元/次，且承担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4"/>
          <w:szCs w:val="24"/>
        </w:rPr>
        <w:t>00元/天的超期违约金(自超期之时起，不足一天按照一天计算)，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超期</w:t>
      </w:r>
      <w:r>
        <w:rPr>
          <w:rFonts w:hint="eastAsia" w:ascii="宋体" w:hAnsi="宋体" w:cs="宋体"/>
          <w:color w:val="FF0000"/>
          <w:sz w:val="24"/>
          <w:szCs w:val="24"/>
        </w:rPr>
        <w:t>达到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1个月</w:t>
      </w:r>
      <w:r>
        <w:rPr>
          <w:rFonts w:hint="eastAsia" w:ascii="宋体" w:hAnsi="宋体" w:cs="宋体"/>
          <w:color w:val="FF0000"/>
          <w:sz w:val="24"/>
          <w:szCs w:val="24"/>
        </w:rPr>
        <w:t>视为成交供应商违约，采购人有权终止合同，没收履约保证金；退货或换货未在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4"/>
          <w:szCs w:val="24"/>
        </w:rPr>
        <w:t>个月内处理完成成交供应商为此承担违约金500元/次；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（四）若成交供应商中途失去供货能力，成交供应商为此承担违约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责任</w:t>
      </w:r>
      <w:r>
        <w:rPr>
          <w:rFonts w:hint="eastAsia" w:ascii="宋体" w:hAnsi="宋体" w:cs="宋体"/>
          <w:color w:val="FF0000"/>
          <w:sz w:val="24"/>
          <w:szCs w:val="24"/>
        </w:rPr>
        <w:t>，采购人有权从其它渠道购买且有权终止合同，并没收履约保证金；</w:t>
      </w:r>
    </w:p>
    <w:p>
      <w:pPr>
        <w:wordWrap w:val="0"/>
        <w:snapToGrid w:val="0"/>
        <w:spacing w:line="400" w:lineRule="exact"/>
        <w:ind w:firstLine="480" w:firstLineChars="200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（五）处理产品相关纠纷和投诉不积极或者无效，成交供应商为此承担违约金500元/次；</w:t>
      </w:r>
    </w:p>
    <w:p>
      <w:pPr>
        <w:wordWrap w:val="0"/>
        <w:snapToGrid w:val="0"/>
        <w:spacing w:line="400" w:lineRule="exact"/>
        <w:ind w:firstLine="480" w:firstLineChars="200"/>
        <w:rPr>
          <w:rFonts w:hint="default"/>
          <w:color w:val="FF0000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</w:rPr>
        <w:t>（六）所有违约金</w:t>
      </w: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优先</w:t>
      </w:r>
      <w:r>
        <w:rPr>
          <w:rFonts w:hint="eastAsia" w:ascii="宋体" w:hAnsi="宋体" w:cs="宋体"/>
          <w:color w:val="FF0000"/>
          <w:sz w:val="24"/>
          <w:szCs w:val="24"/>
        </w:rPr>
        <w:t>在结算金额中扣除。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kern w:val="2"/>
          <w:sz w:val="24"/>
          <w:szCs w:val="24"/>
          <w:lang w:val="en-US" w:eastAsia="zh-CN" w:bidi="ar-SA"/>
        </w:rPr>
        <w:t>七、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  <w:lang w:val="en-US" w:eastAsia="zh-CN" w:bidi="ar-SA"/>
        </w:rPr>
        <w:t>其他商务要求内容</w:t>
      </w:r>
    </w:p>
    <w:p>
      <w:pPr>
        <w:spacing w:line="360" w:lineRule="auto"/>
        <w:ind w:firstLine="480" w:firstLineChars="200"/>
        <w:contextualSpacing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</w:rPr>
        <w:t>（一）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成交供应商须按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采购人要求办理出入库。</w:t>
      </w:r>
    </w:p>
    <w:p>
      <w:pPr>
        <w:spacing w:line="360" w:lineRule="auto"/>
        <w:ind w:firstLine="480" w:firstLineChars="2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（二）投标人必须在投标文件中对以上条款和服务承诺明确列出，承诺内容必须达到本篇及招标文件其他条款的要求。</w:t>
      </w:r>
    </w:p>
    <w:p>
      <w:pPr>
        <w:spacing w:line="360" w:lineRule="auto"/>
        <w:ind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）其他未尽事宜由供需双方在采购合同中详细约定。</w:t>
      </w:r>
    </w:p>
    <w:p>
      <w:pPr>
        <w:pStyle w:val="24"/>
        <w:ind w:left="0" w:leftChars="0" w:firstLine="480" w:firstLineChars="200"/>
        <w:rPr>
          <w:rFonts w:hint="eastAsia" w:eastAsia="仿宋_GB2312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委托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不统一安排勘察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  <w:lang w:eastAsia="zh-CN"/>
        </w:rPr>
        <w:t>投标单位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自行勘察现场，</w:t>
      </w:r>
      <w:r>
        <w:rPr>
          <w:rFonts w:hint="eastAsia" w:ascii="宋体" w:hAnsi="宋体" w:eastAsia="宋体" w:cs="宋体"/>
          <w:color w:val="auto"/>
          <w:sz w:val="24"/>
          <w:shd w:val="clear" w:color="auto" w:fill="auto"/>
        </w:rPr>
        <w:t>以了解本项目实施的现场情况。凡是参与投标的</w:t>
      </w:r>
      <w:r>
        <w:rPr>
          <w:rFonts w:hint="eastAsia" w:ascii="宋体" w:hAnsi="宋体" w:eastAsia="宋体" w:cs="宋体"/>
          <w:color w:val="auto"/>
          <w:sz w:val="24"/>
          <w:shd w:val="clear" w:color="auto" w:fill="auto"/>
          <w:lang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hd w:val="clear" w:color="auto" w:fill="auto"/>
        </w:rPr>
        <w:t>，无论勘察现场与否，均视为充分了解本项目的实施条件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auto"/>
        </w:rPr>
        <w:t>，若有疑议，请于投标前联系。</w:t>
      </w:r>
    </w:p>
    <w:p>
      <w:pPr>
        <w:pStyle w:val="24"/>
        <w:rPr>
          <w:rFonts w:hint="eastAsia" w:eastAsia="仿宋_GB2312"/>
          <w:lang w:eastAsia="zh-CN"/>
        </w:rPr>
      </w:pP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cs="宋体"/>
          <w:sz w:val="24"/>
          <w:szCs w:val="24"/>
        </w:rPr>
        <w:t>、联系方式</w:t>
      </w:r>
    </w:p>
    <w:p>
      <w:pPr>
        <w:spacing w:line="360" w:lineRule="auto"/>
        <w:ind w:firstLine="480" w:firstLineChars="200"/>
        <w:contextualSpacing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采购人：</w:t>
      </w:r>
      <w:r>
        <w:rPr>
          <w:rFonts w:hint="eastAsia"/>
          <w:sz w:val="24"/>
          <w:szCs w:val="24"/>
          <w:lang w:eastAsia="zh-CN"/>
        </w:rPr>
        <w:t>重庆市荣昌区人民医院</w:t>
      </w:r>
    </w:p>
    <w:p>
      <w:pPr>
        <w:spacing w:line="360" w:lineRule="auto"/>
        <w:ind w:firstLine="480" w:firstLineChars="200"/>
        <w:contextualSpacing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段先生（采购办）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  <w:lang w:val="en-US" w:eastAsia="zh-CN"/>
        </w:rPr>
        <w:t>李先生（总务科</w:t>
      </w:r>
      <w:r>
        <w:rPr>
          <w:rFonts w:hint="eastAsia"/>
          <w:color w:val="FF0000"/>
          <w:sz w:val="24"/>
          <w:szCs w:val="24"/>
          <w:lang w:val="en-US" w:eastAsia="zh-CN"/>
        </w:rPr>
        <w:t>）</w:t>
      </w:r>
    </w:p>
    <w:p>
      <w:pPr>
        <w:spacing w:line="360" w:lineRule="auto"/>
        <w:ind w:firstLine="480" w:firstLineChars="20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电  话：</w:t>
      </w:r>
      <w:r>
        <w:rPr>
          <w:rFonts w:hint="eastAsia"/>
          <w:sz w:val="24"/>
          <w:szCs w:val="24"/>
          <w:lang w:val="en-US" w:eastAsia="zh-CN"/>
        </w:rPr>
        <w:t>023-46264775        023-46331845</w:t>
      </w:r>
    </w:p>
    <w:p>
      <w:pPr>
        <w:spacing w:line="360" w:lineRule="auto"/>
        <w:ind w:firstLine="480" w:firstLineChars="200"/>
        <w:contextualSpacing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地  址：</w:t>
      </w:r>
      <w:r>
        <w:rPr>
          <w:rFonts w:hint="eastAsia"/>
          <w:sz w:val="24"/>
          <w:szCs w:val="24"/>
          <w:lang w:eastAsia="zh-CN"/>
        </w:rPr>
        <w:t>荣昌区昌元街道广场北路</w:t>
      </w:r>
      <w:r>
        <w:rPr>
          <w:rFonts w:hint="eastAsia"/>
          <w:sz w:val="24"/>
          <w:szCs w:val="24"/>
          <w:lang w:val="en-US" w:eastAsia="zh-CN"/>
        </w:rPr>
        <w:t>3号</w:t>
      </w: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九</w:t>
      </w:r>
      <w:r>
        <w:rPr>
          <w:rFonts w:hint="eastAsia" w:ascii="宋体" w:hAnsi="宋体" w:cs="宋体"/>
          <w:sz w:val="24"/>
          <w:szCs w:val="24"/>
        </w:rPr>
        <w:t>、其它有关规定</w:t>
      </w:r>
    </w:p>
    <w:p>
      <w:pPr>
        <w:spacing w:line="312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（一）</w:t>
      </w:r>
      <w:r>
        <w:rPr>
          <w:rFonts w:hint="eastAsia" w:ascii="宋体" w:hAnsi="宋体" w:cs="宋体"/>
          <w:sz w:val="24"/>
          <w:szCs w:val="24"/>
        </w:rPr>
        <w:t>凡有意参加询价的</w:t>
      </w:r>
      <w:r>
        <w:rPr>
          <w:rFonts w:hint="eastAsia" w:ascii="宋体" w:hAnsi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cs="宋体"/>
          <w:sz w:val="24"/>
          <w:szCs w:val="24"/>
        </w:rPr>
        <w:t>，请于公告发布之日起至投标截止时间之前，在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在重庆市荣昌区人民医院官网http://www.cqrc120.com/hos_tender/上下载本项目询价文件以及图纸、补遗等询价前公布的所有项目资料</w:t>
      </w:r>
      <w:r>
        <w:rPr>
          <w:rFonts w:hint="eastAsia" w:ascii="宋体" w:hAnsi="宋体" w:cs="宋体"/>
          <w:sz w:val="24"/>
          <w:szCs w:val="24"/>
        </w:rPr>
        <w:t>，无论供应商下载查看与否，均视为已知晓所有询比实质性要求内容。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（二）询价公告期限：自采购公告发布之日起三个工作日。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（三）获取询价通知书期限：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1.询价通知书提供期限：2024年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日至2024年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11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2.报名方式：现场报名。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3.询价通知书售价：人民币 0 元/包。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（四）递交响应文件地点：重庆市荣昌区人民医院行政楼二楼采购办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（地址：重庆市荣昌区昌元街道后西街169号）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。</w:t>
      </w:r>
    </w:p>
    <w:p>
      <w:pPr>
        <w:pStyle w:val="2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（五）响应文件现场递交开始时间：公告发布之日起。</w:t>
      </w:r>
    </w:p>
    <w:p>
      <w:pPr>
        <w:pStyle w:val="2"/>
        <w:jc w:val="left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（六）提交响应文件截止时间：2024年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日北京时间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: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00</w:t>
      </w:r>
    </w:p>
    <w:p>
      <w:pPr>
        <w:pStyle w:val="2"/>
        <w:jc w:val="left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（七）评审开始时间：2024年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日北京时间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:</w:t>
      </w:r>
      <w:r>
        <w:rPr>
          <w:rFonts w:hint="eastAsia" w:ascii="宋体" w:hAnsi="宋体" w:cs="宋体"/>
          <w:b w:val="0"/>
          <w:kern w:val="2"/>
          <w:sz w:val="24"/>
          <w:szCs w:val="24"/>
          <w:lang w:val="en-US" w:eastAsia="zh-CN" w:bidi="ar-SA"/>
        </w:rPr>
        <w:t>00</w:t>
      </w:r>
    </w:p>
    <w:p>
      <w:pPr>
        <w:spacing w:line="312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（八）</w:t>
      </w:r>
      <w:r>
        <w:rPr>
          <w:rFonts w:hint="eastAsia" w:ascii="宋体" w:hAnsi="宋体" w:cs="宋体"/>
          <w:sz w:val="24"/>
          <w:szCs w:val="24"/>
        </w:rPr>
        <w:t>无论结果如何，供应商参与本项目的所有费用均由自行承担。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（九）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成交原则说明：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在符合项目采购要求、质量和服务的前提下，按报价最低的原则推荐成交供应商；如出现两个及以上相同最低报价的，根据供应商提供的服务方案优劣选择成交供应商。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6" w:name="_GoBack"/>
      <w:bookmarkEnd w:id="6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（十）、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采购异议处理：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供应商对采购过程中有异议的，应及时向采购人提出反馈协助处理。</w:t>
      </w: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十、其他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1、供应商必须对以上条款和服务承诺明确列出，承诺内容必须达到要求。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2、其他未尽事宜由供需双方在采购合同中详细约定。</w:t>
      </w:r>
    </w:p>
    <w:p>
      <w:pPr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</w:t>
      </w:r>
      <w:r>
        <w:rPr>
          <w:rFonts w:hint="eastAsia" w:ascii="宋体" w:hAnsi="宋体" w:cs="宋体"/>
          <w:b/>
          <w:bCs/>
          <w:sz w:val="24"/>
          <w:szCs w:val="24"/>
        </w:rPr>
        <w:t>、供应商提交响应文件</w:t>
      </w:r>
    </w:p>
    <w:p>
      <w:pPr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1、供应商</w:t>
      </w:r>
      <w:r>
        <w:rPr>
          <w:rFonts w:hint="eastAsia" w:ascii="宋体" w:hAnsi="宋体" w:cs="宋体"/>
          <w:sz w:val="24"/>
          <w:szCs w:val="24"/>
          <w:lang w:eastAsia="zh-CN"/>
        </w:rPr>
        <w:t>现场</w:t>
      </w:r>
      <w:r>
        <w:rPr>
          <w:rFonts w:hint="eastAsia" w:ascii="宋体" w:hAnsi="宋体" w:cs="宋体"/>
          <w:sz w:val="24"/>
          <w:szCs w:val="24"/>
        </w:rPr>
        <w:t>报名，须按照要求制作，规定签字、盖章的地方必须按其规定签字、盖章，未按要求制作响应文件的进行废标处理。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br w:type="page"/>
      </w:r>
    </w:p>
    <w:p>
      <w:pPr>
        <w:widowControl/>
        <w:jc w:val="left"/>
        <w:rPr>
          <w:rFonts w:ascii="宋体" w:hAnsi="宋体"/>
        </w:rPr>
      </w:pPr>
    </w:p>
    <w:p>
      <w:pPr>
        <w:spacing w:line="312" w:lineRule="auto"/>
        <w:jc w:val="center"/>
        <w:rPr>
          <w:rFonts w:ascii="宋体" w:hAnsi="宋体" w:cs="宋体"/>
          <w:color w:val="FF0000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134" w:right="1418" w:bottom="1134" w:left="1418" w:header="964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宋体" w:hAnsi="宋体" w:cs="宋体"/>
          <w:b/>
          <w:szCs w:val="28"/>
        </w:rPr>
        <w:t>供应商编制响应文件要求</w:t>
      </w:r>
    </w:p>
    <w:p>
      <w:pPr>
        <w:pStyle w:val="2"/>
      </w:pPr>
    </w:p>
    <w:p>
      <w:pPr>
        <w:pStyle w:val="5"/>
        <w:numPr>
          <w:ilvl w:val="0"/>
          <w:numId w:val="18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服务方案（根据项目情况列出实施方案）</w:t>
      </w:r>
    </w:p>
    <w:p>
      <w:pPr>
        <w:spacing w:line="312" w:lineRule="auto"/>
        <w:jc w:val="center"/>
        <w:rPr>
          <w:rFonts w:ascii="宋体" w:hAnsi="宋体" w:cs="宋体"/>
          <w:b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服务方案（格式自定）</w:t>
      </w:r>
    </w:p>
    <w:p>
      <w:pPr>
        <w:spacing w:line="312" w:lineRule="auto"/>
        <w:rPr>
          <w:rFonts w:ascii="宋体" w:hAnsi="宋体" w:cs="宋体"/>
          <w:b/>
          <w:sz w:val="24"/>
          <w:szCs w:val="24"/>
        </w:rPr>
      </w:pPr>
    </w:p>
    <w:p>
      <w:pPr>
        <w:pStyle w:val="5"/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pStyle w:val="5"/>
        <w:numPr>
          <w:ilvl w:val="0"/>
          <w:numId w:val="18"/>
        </w:numPr>
        <w:spacing w:before="0" w:after="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资格条件及其他</w:t>
      </w:r>
    </w:p>
    <w:p>
      <w:pPr>
        <w:spacing w:line="312" w:lineRule="auto"/>
        <w:jc w:val="center"/>
        <w:rPr>
          <w:rFonts w:ascii="宋体" w:hAnsi="宋体" w:cs="宋体"/>
          <w:i/>
          <w:iCs/>
          <w:sz w:val="24"/>
          <w:szCs w:val="24"/>
          <w:u w:val="single"/>
        </w:rPr>
      </w:pPr>
      <w:r>
        <w:rPr>
          <w:rFonts w:hint="eastAsia" w:ascii="宋体" w:hAnsi="宋体" w:cs="宋体"/>
          <w:i/>
          <w:iCs/>
          <w:sz w:val="24"/>
          <w:szCs w:val="24"/>
          <w:u w:val="single"/>
        </w:rPr>
        <w:t>按照采购文件要求提供扫描件</w:t>
      </w:r>
    </w:p>
    <w:p>
      <w:pPr>
        <w:rPr>
          <w:rFonts w:ascii="宋体" w:hAnsi="宋体"/>
        </w:rPr>
      </w:pPr>
    </w:p>
    <w:p>
      <w:pPr>
        <w:pStyle w:val="5"/>
        <w:spacing w:before="0" w:after="0" w:line="312" w:lineRule="auto"/>
        <w:rPr>
          <w:rFonts w:ascii="宋体" w:hAnsi="宋体" w:cs="宋体"/>
          <w:sz w:val="24"/>
          <w:szCs w:val="24"/>
        </w:rPr>
      </w:pPr>
    </w:p>
    <w:p>
      <w:pPr>
        <w:pStyle w:val="5"/>
        <w:spacing w:before="0" w:after="0" w:line="312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四、其</w:t>
      </w:r>
      <w:r>
        <w:rPr>
          <w:rFonts w:hint="eastAsia" w:ascii="宋体" w:hAnsi="宋体" w:cs="宋体"/>
          <w:sz w:val="28"/>
          <w:szCs w:val="28"/>
        </w:rPr>
        <w:t>他应提供的资料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（一）其他资料</w:t>
      </w:r>
    </w:p>
    <w:p>
      <w:pPr>
        <w:rPr>
          <w:rFonts w:ascii="宋体" w:hAnsi="宋体"/>
        </w:rPr>
      </w:pPr>
      <w:r>
        <w:rPr>
          <w:rFonts w:hint="eastAsia" w:ascii="宋体" w:hAnsi="宋体" w:cs="宋体"/>
          <w:sz w:val="24"/>
          <w:szCs w:val="24"/>
        </w:rPr>
        <w:t>1、其他与项目有关的资料（自附）：供应商总体情况介绍、其他与本项目有关的资料等。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五、法定代表人授权委托书（格式）</w:t>
      </w: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法定代表人授权委托书</w:t>
      </w:r>
    </w:p>
    <w:p>
      <w:pPr>
        <w:tabs>
          <w:tab w:val="left" w:pos="6300"/>
        </w:tabs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</w:rPr>
        <w:t>（采购人名称）：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（法定代表人名称）是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cs="宋体"/>
          <w:sz w:val="24"/>
          <w:szCs w:val="24"/>
        </w:rPr>
        <w:t>（供应商名称）的法定代表人，特授权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（被授权人姓名及身份证代码）电话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szCs w:val="24"/>
        </w:rPr>
        <w:t>代表我单位全权办理上述项目的询比、签约等具体工作，并签署全部有关文件、协议及合同。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我单位对被授权人的签字负全部责任。</w:t>
      </w:r>
    </w:p>
    <w:p>
      <w:pPr>
        <w:tabs>
          <w:tab w:val="left" w:pos="6300"/>
        </w:tabs>
        <w:snapToGrid w:val="0"/>
        <w:spacing w:line="312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被授权人：                                 法定代表人：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（签字或盖章）                             （签字或盖章）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（附：被授权人身份证正反面复印件）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</w:t>
      </w:r>
    </w:p>
    <w:p>
      <w:pPr>
        <w:tabs>
          <w:tab w:val="left" w:pos="6300"/>
        </w:tabs>
        <w:snapToGrid w:val="0"/>
        <w:spacing w:line="312" w:lineRule="auto"/>
        <w:ind w:firstLine="570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（供应商公章）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年   月   日</w:t>
      </w: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right"/>
        <w:rPr>
          <w:rFonts w:ascii="宋体" w:hAnsi="宋体" w:cs="宋体"/>
          <w:sz w:val="24"/>
          <w:szCs w:val="24"/>
        </w:rPr>
      </w:pPr>
    </w:p>
    <w:p>
      <w:pPr>
        <w:tabs>
          <w:tab w:val="left" w:pos="6300"/>
        </w:tabs>
        <w:snapToGrid w:val="0"/>
        <w:spacing w:line="312" w:lineRule="auto"/>
        <w:ind w:right="480" w:firstLine="570"/>
        <w:jc w:val="center"/>
        <w:rPr>
          <w:rFonts w:ascii="宋体" w:hAnsi="宋体"/>
        </w:rPr>
      </w:pPr>
      <w:r>
        <w:rPr>
          <w:rFonts w:hint="eastAsia" w:ascii="宋体" w:hAnsi="宋体" w:cs="宋体"/>
          <w:sz w:val="24"/>
          <w:szCs w:val="24"/>
        </w:rPr>
        <w:t>（结束）</w:t>
      </w:r>
      <w:bookmarkEnd w:id="0"/>
      <w:bookmarkEnd w:id="1"/>
      <w:bookmarkEnd w:id="2"/>
      <w:bookmarkEnd w:id="3"/>
      <w:bookmarkEnd w:id="4"/>
    </w:p>
    <w:sectPr>
      <w:headerReference r:id="rId5" w:type="default"/>
      <w:footerReference r:id="rId6" w:type="default"/>
      <w:pgSz w:w="11907" w:h="16840"/>
      <w:pgMar w:top="1134" w:right="1191" w:bottom="1134" w:left="1304" w:header="851" w:footer="992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文鼎粗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 w:ascii="宋体" w:hAnsi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22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o5gIMQ8CAAAQBAAADgAAAGRycy9lMm9Eb2MueG1srVNLjhMxEN0j&#10;cQfLe9JJIENopTMaJgpCGj7SwAEctztt0e2yyk66wwHgBrNiw55z5RyU7XQYhs0s2Fhlu+q53qvn&#10;xWXfNmyv0GkwBZ+MxpwpI6HUZlvwz5/Wz+acOS9MKRowquAH5fjl8umTRWdzNYUamlIhIxDj8s4W&#10;vPbe5lnmZK1a4UZglaHLCrAVnra4zUoUHaG3TTYdjy+yDrC0CFI5R6erdMlPiPgYQKgqLdUK5K5V&#10;xidUVI3wRMnV2jq+jN1WlZL+Q1U55VlTcGLq40qPULwJa7ZciHyLwtZanloQj2nhAadWaEOPnqFW&#10;wgu2Q/0PVKslgoPKjyS0WSISFSEWk/EDbW5rYVXkQlI7exbd/T9Y+X7/EZkuCz7lzIiWBn68+378&#10;8ev48xubBHk663LKurWU5/vX0JNpIlVnb0B+cczAdS3MVl0hQlcrUVJ7sTK7V5pwXADZdO+gpHfE&#10;zkME6itsg3akBiN0Gs3hPBrVeybpcDq/eD6fcSbpavLi5avZLPSWiXwotuj8GwUtC0HBkSYfwcX+&#10;xvmUOqSEtwysddPE6TfmrwPCTCcq2udUHaiE7hMP32/6kzQbKA9ECiFZiz4WBTXgV846slXBDf0i&#10;zpq3hmQJDhwCHILNEAgjqbDgnrMUXvvk1J1Fva0JdxD+iqRb60grNJZ6IDnChowShTmZOjjx/j5m&#10;/fnI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/xsx0gAAAAMBAAAPAAAAAAAAAAEAIAAAACIA&#10;AABkcnMvZG93bnJldi54bWxQSwECFAAUAAAACACHTuJAo5gIMQ8CAAAQBAAADgAAAAAAAAABACAA&#10;AAAh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 w:ascii="宋体" w:hAnsi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0.35pt;width:1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oqRS7NAAAAAD&#10;AQAADwAAAGRycy9kb3ducmV2LnhtbE2PwWrDMBBE74X+g9hAb42UFJrgWM4h0EtvTUuhN8XaWCbS&#10;ykiKY/99t720l4Fhlpm39X4KXoyYch9Jw2qpQCC10fbUafh4f3ncgsjFkDU+EmqYMcO+ub+rTWXj&#10;jd5wPJZOcAnlymhwpQyVlLl1GExexgGJs3NMwRS2qZM2mRuXBy/XSj3LYHriBWcGPDhsL8dr0LCZ&#10;PiMOGQ/4dR7b5Pp5619nrR8WK7UDUXAqf8fwg8/o0DDTKV7JZuE18CPlVzl7UuxOGtZqA7Kp5X/2&#10;5htQSwMEFAAAAAgAh07iQJ8lwVkOAgAAEQQAAA4AAABkcnMvZTJvRG9jLnhtbK1TzY7TMBC+I/EO&#10;lu80ybKLIGq6WrYqQlp+pIUHcB2nsUg81thtUh4A3oDTXrjzXH0OxnZTluWyBy7W2DPzzXzfjOeX&#10;Y9+xnUKnwVS8mOWcKSOh1mZT8c+fVs9ecua8MLXowKiK75Xjl4unT+aDLdUZtNDVChmBGFcOtuKt&#10;97bMMidb1Qs3A6sMORvAXni64iarUQyE3nfZWZ6/yAbA2iJI5Ry9LpOTHxHxMYDQNFqqJchtr4xP&#10;qKg64YmSa7V1fBG7bRol/YemccqzruLE1MeTipC9Dme2mItyg8K2Wh5bEI9p4QGnXmhDRU9QS+EF&#10;26L+B6rXEsFB42cS+iwRiYoQiyJ/oM1tK6yKXEhqZ0+iu/8HK9/vPiLTNW0CZ0b0NPDDj++Hu1+H&#10;n99YUQR9ButKCru1FOjH1zCG2MDV2RuQXxwzcN0Ks1FXiDC0StTUX8zM7qUmHBdA1sM7qKmQ2HqI&#10;QGODfQAkORih02z2p9mo0TMZSr7KL3LySHIVz4vz84vQWybKKdmi828U9CwYFUcafQQXuxvnU+gU&#10;EmoZWOmui+PvzF8PhJleVNyfY3agErpPPPy4Ho/SrKHeEymEtFv0s8hoAb9yNtBeVdzQN+Kse2tI&#10;lrCCk4GTsZ4MYSQlVtxzlsxrn1Z1a1FvWsKdhL8i6VY60gqNpR5IjnChTYnCHLc6rOL9e4z685M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pFLs0AAAAAMBAAAPAAAAAAAAAAEAIAAAACIAAABk&#10;cnMvZG93bnJldi54bWxQSwECFAAUAAAACACHTuJAnyXBWQ4CAAAR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pBdr>
        <w:bottom w:val="none" w:color="auto" w:sz="0" w:space="1"/>
      </w:pBdr>
      <w:jc w:val="both"/>
      <w:rPr>
        <w:rFonts w:ascii="方正仿宋_GBK" w:eastAsia="方正仿宋_GBK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3D8E1"/>
    <w:multiLevelType w:val="singleLevel"/>
    <w:tmpl w:val="AEA3D8E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972BF8"/>
    <w:multiLevelType w:val="singleLevel"/>
    <w:tmpl w:val="D5972B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7A73F3"/>
    <w:multiLevelType w:val="singleLevel"/>
    <w:tmpl w:val="EA7A73F3"/>
    <w:lvl w:ilvl="0" w:tentative="0">
      <w:start w:val="2"/>
      <w:numFmt w:val="chineseCounting"/>
      <w:suff w:val="nothing"/>
      <w:lvlText w:val="第%1篇、"/>
      <w:lvlJc w:val="left"/>
      <w:rPr>
        <w:rFonts w:hint="eastAsia"/>
      </w:rPr>
    </w:lvl>
  </w:abstractNum>
  <w:abstractNum w:abstractNumId="3">
    <w:nsid w:val="00000001"/>
    <w:multiLevelType w:val="multilevel"/>
    <w:tmpl w:val="00000001"/>
    <w:lvl w:ilvl="0" w:tentative="0">
      <w:start w:val="1"/>
      <w:numFmt w:val="bullet"/>
      <w:pStyle w:val="230"/>
      <w:lvlText w:val=""/>
      <w:lvlJc w:val="left"/>
      <w:pPr>
        <w:tabs>
          <w:tab w:val="left" w:pos="987"/>
        </w:tabs>
        <w:ind w:left="987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02"/>
    <w:multiLevelType w:val="singleLevel"/>
    <w:tmpl w:val="00000002"/>
    <w:lvl w:ilvl="0" w:tentative="0">
      <w:start w:val="1"/>
      <w:numFmt w:val="bullet"/>
      <w:pStyle w:val="136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5">
    <w:nsid w:val="00000008"/>
    <w:multiLevelType w:val="multilevel"/>
    <w:tmpl w:val="00000008"/>
    <w:lvl w:ilvl="0" w:tentative="0">
      <w:start w:val="1"/>
      <w:numFmt w:val="decimal"/>
      <w:pStyle w:val="148"/>
      <w:lvlText w:val="（%1）"/>
      <w:lvlJc w:val="left"/>
      <w:pPr>
        <w:tabs>
          <w:tab w:val="left" w:pos="1230"/>
        </w:tabs>
        <w:ind w:left="0" w:firstLine="510"/>
      </w:pPr>
      <w:rPr>
        <w:rFonts w:hint="default" w:ascii="Arial" w:hAnsi="Arial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000000D"/>
    <w:multiLevelType w:val="singleLevel"/>
    <w:tmpl w:val="0000000D"/>
    <w:lvl w:ilvl="0" w:tentative="0">
      <w:start w:val="1"/>
      <w:numFmt w:val="bullet"/>
      <w:pStyle w:val="22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0000000E"/>
    <w:multiLevelType w:val="multilevel"/>
    <w:tmpl w:val="0000000E"/>
    <w:lvl w:ilvl="0" w:tentative="0">
      <w:start w:val="1"/>
      <w:numFmt w:val="bullet"/>
      <w:pStyle w:val="250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abstractNum w:abstractNumId="8">
    <w:nsid w:val="0000000F"/>
    <w:multiLevelType w:val="multilevel"/>
    <w:tmpl w:val="0000000F"/>
    <w:lvl w:ilvl="0" w:tentative="0">
      <w:start w:val="1"/>
      <w:numFmt w:val="upperLetter"/>
      <w:pStyle w:val="13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174"/>
      <w:suff w:val="nothing"/>
      <w:lvlText w:val="%1.%2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00000010"/>
    <w:multiLevelType w:val="singleLevel"/>
    <w:tmpl w:val="00000010"/>
    <w:lvl w:ilvl="0" w:tentative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0">
    <w:nsid w:val="00000011"/>
    <w:multiLevelType w:val="singleLevel"/>
    <w:tmpl w:val="00000011"/>
    <w:lvl w:ilvl="0" w:tentative="0">
      <w:start w:val="1"/>
      <w:numFmt w:val="decimal"/>
      <w:pStyle w:val="14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00000012"/>
    <w:multiLevelType w:val="multilevel"/>
    <w:tmpl w:val="00000012"/>
    <w:lvl w:ilvl="0" w:tentative="0">
      <w:start w:val="1"/>
      <w:numFmt w:val="bullet"/>
      <w:pStyle w:val="140"/>
      <w:lvlText w:val=""/>
      <w:lvlJc w:val="left"/>
      <w:pPr>
        <w:tabs>
          <w:tab w:val="left" w:pos="1644"/>
        </w:tabs>
        <w:ind w:left="1644" w:hanging="510"/>
      </w:pPr>
      <w:rPr>
        <w:rFonts w:hint="default" w:ascii="Wingdings" w:hAnsi="Wingdings"/>
        <w:color w:val="auto"/>
        <w:sz w:val="13"/>
        <w:u w:val="none"/>
      </w:rPr>
    </w:lvl>
    <w:lvl w:ilvl="1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  <w:color w:val="auto"/>
        <w:sz w:val="13"/>
        <w:u w:val="none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2">
    <w:nsid w:val="00000013"/>
    <w:multiLevelType w:val="singleLevel"/>
    <w:tmpl w:val="00000013"/>
    <w:lvl w:ilvl="0" w:tentative="0">
      <w:start w:val="1"/>
      <w:numFmt w:val="bullet"/>
      <w:pStyle w:val="2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3">
    <w:nsid w:val="00000014"/>
    <w:multiLevelType w:val="singleLevel"/>
    <w:tmpl w:val="00000014"/>
    <w:lvl w:ilvl="0" w:tentative="0">
      <w:start w:val="1"/>
      <w:numFmt w:val="decimal"/>
      <w:pStyle w:val="146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4">
    <w:nsid w:val="00000015"/>
    <w:multiLevelType w:val="multilevel"/>
    <w:tmpl w:val="00000015"/>
    <w:lvl w:ilvl="0" w:tentative="0">
      <w:start w:val="1"/>
      <w:numFmt w:val="chineseCountingThousand"/>
      <w:pStyle w:val="204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1F2B5FBE"/>
    <w:multiLevelType w:val="multilevel"/>
    <w:tmpl w:val="1F2B5FB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D437AD"/>
    <w:multiLevelType w:val="singleLevel"/>
    <w:tmpl w:val="49D437A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72C21365"/>
    <w:multiLevelType w:val="singleLevel"/>
    <w:tmpl w:val="72C2136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9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7"/>
  </w:num>
  <w:num w:numId="15">
    <w:abstractNumId w:val="16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ODZiMDhhODY5M2U4MzBlYjc0ZWVlYmU4MGJjMTcifQ=="/>
  </w:docVars>
  <w:rsids>
    <w:rsidRoot w:val="00172A27"/>
    <w:rsid w:val="000144C9"/>
    <w:rsid w:val="0002088C"/>
    <w:rsid w:val="00033DAB"/>
    <w:rsid w:val="000370BC"/>
    <w:rsid w:val="00042D13"/>
    <w:rsid w:val="000517FB"/>
    <w:rsid w:val="00053ACF"/>
    <w:rsid w:val="00056A6E"/>
    <w:rsid w:val="0007751A"/>
    <w:rsid w:val="0008422C"/>
    <w:rsid w:val="00084C93"/>
    <w:rsid w:val="000A76FE"/>
    <w:rsid w:val="000E232C"/>
    <w:rsid w:val="000E3326"/>
    <w:rsid w:val="000E4325"/>
    <w:rsid w:val="00115C7F"/>
    <w:rsid w:val="0011647C"/>
    <w:rsid w:val="00116BB6"/>
    <w:rsid w:val="00117275"/>
    <w:rsid w:val="001173E3"/>
    <w:rsid w:val="001270D2"/>
    <w:rsid w:val="001306AD"/>
    <w:rsid w:val="00141B3A"/>
    <w:rsid w:val="001435CF"/>
    <w:rsid w:val="001445A2"/>
    <w:rsid w:val="0015070D"/>
    <w:rsid w:val="00154F07"/>
    <w:rsid w:val="0015525F"/>
    <w:rsid w:val="00165915"/>
    <w:rsid w:val="00166EEA"/>
    <w:rsid w:val="00172A27"/>
    <w:rsid w:val="001765E3"/>
    <w:rsid w:val="00192985"/>
    <w:rsid w:val="001948CE"/>
    <w:rsid w:val="001A3E64"/>
    <w:rsid w:val="001C3127"/>
    <w:rsid w:val="001C48B0"/>
    <w:rsid w:val="001F12F7"/>
    <w:rsid w:val="001F74AE"/>
    <w:rsid w:val="002005E6"/>
    <w:rsid w:val="002122FC"/>
    <w:rsid w:val="00212BAC"/>
    <w:rsid w:val="0021327B"/>
    <w:rsid w:val="0021595A"/>
    <w:rsid w:val="00223B9B"/>
    <w:rsid w:val="0022691C"/>
    <w:rsid w:val="00241D88"/>
    <w:rsid w:val="002533A6"/>
    <w:rsid w:val="0025481B"/>
    <w:rsid w:val="002676F5"/>
    <w:rsid w:val="00297EC4"/>
    <w:rsid w:val="002B0676"/>
    <w:rsid w:val="002C761B"/>
    <w:rsid w:val="002C7EDF"/>
    <w:rsid w:val="002E368D"/>
    <w:rsid w:val="002F2847"/>
    <w:rsid w:val="002F5C86"/>
    <w:rsid w:val="00307CA1"/>
    <w:rsid w:val="00313FC6"/>
    <w:rsid w:val="00314FE1"/>
    <w:rsid w:val="00316DF3"/>
    <w:rsid w:val="00330491"/>
    <w:rsid w:val="003332D6"/>
    <w:rsid w:val="0033562A"/>
    <w:rsid w:val="003356F8"/>
    <w:rsid w:val="003453EB"/>
    <w:rsid w:val="00346213"/>
    <w:rsid w:val="0035287F"/>
    <w:rsid w:val="003609C0"/>
    <w:rsid w:val="00364651"/>
    <w:rsid w:val="003876E3"/>
    <w:rsid w:val="003878EB"/>
    <w:rsid w:val="003A0967"/>
    <w:rsid w:val="003B48D3"/>
    <w:rsid w:val="003B79EF"/>
    <w:rsid w:val="003C2BFB"/>
    <w:rsid w:val="003D06CA"/>
    <w:rsid w:val="003D3EA7"/>
    <w:rsid w:val="003D7263"/>
    <w:rsid w:val="003D7E49"/>
    <w:rsid w:val="003E69B4"/>
    <w:rsid w:val="003E7CAB"/>
    <w:rsid w:val="003F7078"/>
    <w:rsid w:val="0041491B"/>
    <w:rsid w:val="00421287"/>
    <w:rsid w:val="00425ED3"/>
    <w:rsid w:val="0043243B"/>
    <w:rsid w:val="00435624"/>
    <w:rsid w:val="0044680D"/>
    <w:rsid w:val="00446AC0"/>
    <w:rsid w:val="00460545"/>
    <w:rsid w:val="004724F9"/>
    <w:rsid w:val="0047728D"/>
    <w:rsid w:val="00482E8F"/>
    <w:rsid w:val="00493794"/>
    <w:rsid w:val="004945FA"/>
    <w:rsid w:val="00495D1A"/>
    <w:rsid w:val="0049754E"/>
    <w:rsid w:val="004A1198"/>
    <w:rsid w:val="004A2061"/>
    <w:rsid w:val="004B4D5B"/>
    <w:rsid w:val="004C55B8"/>
    <w:rsid w:val="00507731"/>
    <w:rsid w:val="00507899"/>
    <w:rsid w:val="005106F8"/>
    <w:rsid w:val="00516F80"/>
    <w:rsid w:val="00521F48"/>
    <w:rsid w:val="005269AC"/>
    <w:rsid w:val="00531162"/>
    <w:rsid w:val="00537A61"/>
    <w:rsid w:val="00544AC9"/>
    <w:rsid w:val="005479C1"/>
    <w:rsid w:val="0055266E"/>
    <w:rsid w:val="0055762B"/>
    <w:rsid w:val="00562F84"/>
    <w:rsid w:val="005634FE"/>
    <w:rsid w:val="00564F08"/>
    <w:rsid w:val="00580744"/>
    <w:rsid w:val="005850B2"/>
    <w:rsid w:val="00590686"/>
    <w:rsid w:val="005C530A"/>
    <w:rsid w:val="005C7A84"/>
    <w:rsid w:val="005F22A3"/>
    <w:rsid w:val="00625F79"/>
    <w:rsid w:val="00630362"/>
    <w:rsid w:val="00632433"/>
    <w:rsid w:val="00643888"/>
    <w:rsid w:val="006452FB"/>
    <w:rsid w:val="00651804"/>
    <w:rsid w:val="0065313C"/>
    <w:rsid w:val="0066188A"/>
    <w:rsid w:val="00664DC0"/>
    <w:rsid w:val="00667DF3"/>
    <w:rsid w:val="00675CDE"/>
    <w:rsid w:val="00675FAB"/>
    <w:rsid w:val="006802F3"/>
    <w:rsid w:val="006A2801"/>
    <w:rsid w:val="006A3401"/>
    <w:rsid w:val="006B5905"/>
    <w:rsid w:val="006C23F4"/>
    <w:rsid w:val="006C353F"/>
    <w:rsid w:val="006C3E20"/>
    <w:rsid w:val="006C7CD3"/>
    <w:rsid w:val="006E1168"/>
    <w:rsid w:val="00705540"/>
    <w:rsid w:val="00723BC4"/>
    <w:rsid w:val="00731090"/>
    <w:rsid w:val="00736FA0"/>
    <w:rsid w:val="00743F4C"/>
    <w:rsid w:val="007442A0"/>
    <w:rsid w:val="00755658"/>
    <w:rsid w:val="00773049"/>
    <w:rsid w:val="00786231"/>
    <w:rsid w:val="0078728A"/>
    <w:rsid w:val="00791D34"/>
    <w:rsid w:val="00794A8C"/>
    <w:rsid w:val="00797949"/>
    <w:rsid w:val="007A3A16"/>
    <w:rsid w:val="007C5525"/>
    <w:rsid w:val="007D57AF"/>
    <w:rsid w:val="007E13BD"/>
    <w:rsid w:val="007E1D36"/>
    <w:rsid w:val="007F2A53"/>
    <w:rsid w:val="008279D7"/>
    <w:rsid w:val="00854CC0"/>
    <w:rsid w:val="00854ED3"/>
    <w:rsid w:val="00872184"/>
    <w:rsid w:val="00872901"/>
    <w:rsid w:val="008825DA"/>
    <w:rsid w:val="008A2957"/>
    <w:rsid w:val="008B0255"/>
    <w:rsid w:val="008B0A06"/>
    <w:rsid w:val="008B3686"/>
    <w:rsid w:val="008D6031"/>
    <w:rsid w:val="008F3680"/>
    <w:rsid w:val="009143EF"/>
    <w:rsid w:val="009145B8"/>
    <w:rsid w:val="009228FD"/>
    <w:rsid w:val="009261F0"/>
    <w:rsid w:val="009276E9"/>
    <w:rsid w:val="009302D1"/>
    <w:rsid w:val="00932CC7"/>
    <w:rsid w:val="00936181"/>
    <w:rsid w:val="00936197"/>
    <w:rsid w:val="00940646"/>
    <w:rsid w:val="009415FC"/>
    <w:rsid w:val="009570EF"/>
    <w:rsid w:val="00962AED"/>
    <w:rsid w:val="009710AF"/>
    <w:rsid w:val="00971573"/>
    <w:rsid w:val="0097589B"/>
    <w:rsid w:val="0098251F"/>
    <w:rsid w:val="0099728C"/>
    <w:rsid w:val="009A317C"/>
    <w:rsid w:val="009A770F"/>
    <w:rsid w:val="009B35DE"/>
    <w:rsid w:val="009B3631"/>
    <w:rsid w:val="009B4011"/>
    <w:rsid w:val="009C25EB"/>
    <w:rsid w:val="009C273F"/>
    <w:rsid w:val="009C39DA"/>
    <w:rsid w:val="009D6BDD"/>
    <w:rsid w:val="009D739B"/>
    <w:rsid w:val="009E3DBC"/>
    <w:rsid w:val="009E62CD"/>
    <w:rsid w:val="00A06259"/>
    <w:rsid w:val="00A17A52"/>
    <w:rsid w:val="00A209C6"/>
    <w:rsid w:val="00A3078D"/>
    <w:rsid w:val="00A56F1E"/>
    <w:rsid w:val="00A614CD"/>
    <w:rsid w:val="00A7782B"/>
    <w:rsid w:val="00A80374"/>
    <w:rsid w:val="00A9133B"/>
    <w:rsid w:val="00AC3261"/>
    <w:rsid w:val="00AC58D2"/>
    <w:rsid w:val="00AC755D"/>
    <w:rsid w:val="00AE009E"/>
    <w:rsid w:val="00AE79BD"/>
    <w:rsid w:val="00AF3106"/>
    <w:rsid w:val="00AF3E34"/>
    <w:rsid w:val="00B000A7"/>
    <w:rsid w:val="00B01F29"/>
    <w:rsid w:val="00B039C4"/>
    <w:rsid w:val="00B06400"/>
    <w:rsid w:val="00B3337A"/>
    <w:rsid w:val="00B43355"/>
    <w:rsid w:val="00B45B2D"/>
    <w:rsid w:val="00B47F90"/>
    <w:rsid w:val="00B525C1"/>
    <w:rsid w:val="00B60CC0"/>
    <w:rsid w:val="00B60F1F"/>
    <w:rsid w:val="00B679BC"/>
    <w:rsid w:val="00B730A8"/>
    <w:rsid w:val="00B802BA"/>
    <w:rsid w:val="00B873D7"/>
    <w:rsid w:val="00BA1F2C"/>
    <w:rsid w:val="00BB18EA"/>
    <w:rsid w:val="00BB3E0F"/>
    <w:rsid w:val="00BB3F7A"/>
    <w:rsid w:val="00BB4D85"/>
    <w:rsid w:val="00BC4CA6"/>
    <w:rsid w:val="00BC5CD2"/>
    <w:rsid w:val="00BD5A39"/>
    <w:rsid w:val="00BF13FC"/>
    <w:rsid w:val="00BF23A8"/>
    <w:rsid w:val="00BF771D"/>
    <w:rsid w:val="00C00358"/>
    <w:rsid w:val="00C14479"/>
    <w:rsid w:val="00C25BA0"/>
    <w:rsid w:val="00C34570"/>
    <w:rsid w:val="00C41297"/>
    <w:rsid w:val="00C43781"/>
    <w:rsid w:val="00C45659"/>
    <w:rsid w:val="00C62F6F"/>
    <w:rsid w:val="00C6725C"/>
    <w:rsid w:val="00C743EF"/>
    <w:rsid w:val="00C74F93"/>
    <w:rsid w:val="00C75157"/>
    <w:rsid w:val="00C909A2"/>
    <w:rsid w:val="00CB395B"/>
    <w:rsid w:val="00CB759A"/>
    <w:rsid w:val="00CC15A7"/>
    <w:rsid w:val="00CC4F85"/>
    <w:rsid w:val="00CD410E"/>
    <w:rsid w:val="00CD444E"/>
    <w:rsid w:val="00D02024"/>
    <w:rsid w:val="00D05A0C"/>
    <w:rsid w:val="00D16743"/>
    <w:rsid w:val="00D21D58"/>
    <w:rsid w:val="00D226A5"/>
    <w:rsid w:val="00D2377C"/>
    <w:rsid w:val="00D2787C"/>
    <w:rsid w:val="00D30F69"/>
    <w:rsid w:val="00D36C1D"/>
    <w:rsid w:val="00D40159"/>
    <w:rsid w:val="00D4363A"/>
    <w:rsid w:val="00D61BA6"/>
    <w:rsid w:val="00D858CC"/>
    <w:rsid w:val="00DA025F"/>
    <w:rsid w:val="00DA4850"/>
    <w:rsid w:val="00DC1A78"/>
    <w:rsid w:val="00DC592B"/>
    <w:rsid w:val="00DC652E"/>
    <w:rsid w:val="00DF02E6"/>
    <w:rsid w:val="00E07EE1"/>
    <w:rsid w:val="00E2740B"/>
    <w:rsid w:val="00E40564"/>
    <w:rsid w:val="00E45B7C"/>
    <w:rsid w:val="00E46A0A"/>
    <w:rsid w:val="00E46BAD"/>
    <w:rsid w:val="00E54E2D"/>
    <w:rsid w:val="00E670E8"/>
    <w:rsid w:val="00E863F1"/>
    <w:rsid w:val="00EA2911"/>
    <w:rsid w:val="00EC1F77"/>
    <w:rsid w:val="00F10101"/>
    <w:rsid w:val="00F307B6"/>
    <w:rsid w:val="00F402B4"/>
    <w:rsid w:val="00F443DC"/>
    <w:rsid w:val="00F91500"/>
    <w:rsid w:val="00F94762"/>
    <w:rsid w:val="00F96EE2"/>
    <w:rsid w:val="00F97257"/>
    <w:rsid w:val="00FB55B2"/>
    <w:rsid w:val="00FC1D3F"/>
    <w:rsid w:val="00FC7767"/>
    <w:rsid w:val="00FC7967"/>
    <w:rsid w:val="00FD0F42"/>
    <w:rsid w:val="00FD14FB"/>
    <w:rsid w:val="00FE69C7"/>
    <w:rsid w:val="01492254"/>
    <w:rsid w:val="01596BFE"/>
    <w:rsid w:val="037B743D"/>
    <w:rsid w:val="038E71C6"/>
    <w:rsid w:val="04A23758"/>
    <w:rsid w:val="070A2789"/>
    <w:rsid w:val="07610150"/>
    <w:rsid w:val="07666A05"/>
    <w:rsid w:val="08ED3546"/>
    <w:rsid w:val="0BAA1613"/>
    <w:rsid w:val="0BF43167"/>
    <w:rsid w:val="0C3A155F"/>
    <w:rsid w:val="0EFE3F6B"/>
    <w:rsid w:val="0F817005"/>
    <w:rsid w:val="101E0686"/>
    <w:rsid w:val="13B01FBF"/>
    <w:rsid w:val="14F24976"/>
    <w:rsid w:val="18B31CF1"/>
    <w:rsid w:val="19084F0B"/>
    <w:rsid w:val="19B17C2F"/>
    <w:rsid w:val="1A8963EE"/>
    <w:rsid w:val="1BA36AA4"/>
    <w:rsid w:val="1C0E01AF"/>
    <w:rsid w:val="1D73022C"/>
    <w:rsid w:val="1E223076"/>
    <w:rsid w:val="1FE7591A"/>
    <w:rsid w:val="20F2184B"/>
    <w:rsid w:val="21497CD8"/>
    <w:rsid w:val="21E30A93"/>
    <w:rsid w:val="21FA7441"/>
    <w:rsid w:val="23334F5D"/>
    <w:rsid w:val="24A878F3"/>
    <w:rsid w:val="26AE1239"/>
    <w:rsid w:val="29197E28"/>
    <w:rsid w:val="29B438BF"/>
    <w:rsid w:val="29C74CD2"/>
    <w:rsid w:val="2A92094E"/>
    <w:rsid w:val="2A9A00C1"/>
    <w:rsid w:val="2BAC7F7F"/>
    <w:rsid w:val="2D321BCC"/>
    <w:rsid w:val="2D4652A6"/>
    <w:rsid w:val="2FFF7875"/>
    <w:rsid w:val="30357871"/>
    <w:rsid w:val="31D874D8"/>
    <w:rsid w:val="34932C65"/>
    <w:rsid w:val="34CC3626"/>
    <w:rsid w:val="39D961DF"/>
    <w:rsid w:val="3B2704DC"/>
    <w:rsid w:val="3C604E09"/>
    <w:rsid w:val="3CE7773D"/>
    <w:rsid w:val="3D5D46A6"/>
    <w:rsid w:val="3DC21437"/>
    <w:rsid w:val="3DFA35AA"/>
    <w:rsid w:val="3EDB7D99"/>
    <w:rsid w:val="3FCD46EF"/>
    <w:rsid w:val="411B1F4A"/>
    <w:rsid w:val="41375589"/>
    <w:rsid w:val="431D1D18"/>
    <w:rsid w:val="43260821"/>
    <w:rsid w:val="441557E4"/>
    <w:rsid w:val="45FB04BF"/>
    <w:rsid w:val="474829F7"/>
    <w:rsid w:val="47AD11CD"/>
    <w:rsid w:val="47BB073E"/>
    <w:rsid w:val="47D44F36"/>
    <w:rsid w:val="47F0030E"/>
    <w:rsid w:val="486E0092"/>
    <w:rsid w:val="492242A6"/>
    <w:rsid w:val="49662E37"/>
    <w:rsid w:val="49D36767"/>
    <w:rsid w:val="49F35F75"/>
    <w:rsid w:val="4A364AC1"/>
    <w:rsid w:val="4AE96CEB"/>
    <w:rsid w:val="4BB754BB"/>
    <w:rsid w:val="4BC9209C"/>
    <w:rsid w:val="4C7748CD"/>
    <w:rsid w:val="4CC01A22"/>
    <w:rsid w:val="4CC33321"/>
    <w:rsid w:val="4D6D63D0"/>
    <w:rsid w:val="4DC76ADC"/>
    <w:rsid w:val="4E99569F"/>
    <w:rsid w:val="500719AF"/>
    <w:rsid w:val="5055325F"/>
    <w:rsid w:val="5067580F"/>
    <w:rsid w:val="556C2C92"/>
    <w:rsid w:val="572D7BAA"/>
    <w:rsid w:val="5A9515D1"/>
    <w:rsid w:val="5A99153D"/>
    <w:rsid w:val="5B8C0E98"/>
    <w:rsid w:val="5C55699F"/>
    <w:rsid w:val="5CEB07EB"/>
    <w:rsid w:val="5DC4097C"/>
    <w:rsid w:val="5E622685"/>
    <w:rsid w:val="61443815"/>
    <w:rsid w:val="62256033"/>
    <w:rsid w:val="639635F7"/>
    <w:rsid w:val="63DB73FD"/>
    <w:rsid w:val="65B21249"/>
    <w:rsid w:val="65F91B55"/>
    <w:rsid w:val="67B15328"/>
    <w:rsid w:val="68255767"/>
    <w:rsid w:val="69AB5096"/>
    <w:rsid w:val="6A3046F9"/>
    <w:rsid w:val="6CAD273A"/>
    <w:rsid w:val="6CE97054"/>
    <w:rsid w:val="6EBA7992"/>
    <w:rsid w:val="6F9C78C6"/>
    <w:rsid w:val="71003DDF"/>
    <w:rsid w:val="710D7A8A"/>
    <w:rsid w:val="71287CA7"/>
    <w:rsid w:val="7183443D"/>
    <w:rsid w:val="72E83DF5"/>
    <w:rsid w:val="744A2BA2"/>
    <w:rsid w:val="74B968D7"/>
    <w:rsid w:val="751E519F"/>
    <w:rsid w:val="765F3B8B"/>
    <w:rsid w:val="76DB3120"/>
    <w:rsid w:val="78AA2014"/>
    <w:rsid w:val="7927265A"/>
    <w:rsid w:val="79C52027"/>
    <w:rsid w:val="7B214D90"/>
    <w:rsid w:val="7DAB6BB7"/>
    <w:rsid w:val="7DBA3B20"/>
    <w:rsid w:val="7DF57B91"/>
    <w:rsid w:val="7F6432F0"/>
    <w:rsid w:val="7FF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iPriority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paragraph" w:styleId="4">
    <w:name w:val="heading 2"/>
    <w:basedOn w:val="1"/>
    <w:next w:val="1"/>
    <w:link w:val="6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98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hAnsi="Arial" w:eastAsia="黑体"/>
      <w:b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hAnsi="Arial" w:eastAsia="黑体"/>
      <w:b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hAnsi="Arial" w:eastAsia="黑体"/>
      <w:b/>
      <w:sz w:val="24"/>
    </w:rPr>
  </w:style>
  <w:style w:type="character" w:default="1" w:styleId="60">
    <w:name w:val="Default Paragraph Font"/>
    <w:semiHidden/>
    <w:unhideWhenUsed/>
    <w:qFormat/>
    <w:uiPriority w:val="1"/>
  </w:style>
  <w:style w:type="table" w:default="1" w:styleId="5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qFormat/>
    <w:uiPriority w:val="0"/>
    <w:pPr>
      <w:autoSpaceDE w:val="0"/>
      <w:autoSpaceDN w:val="0"/>
      <w:spacing w:before="240" w:beforeLines="0" w:beforeAutospacing="0" w:after="60" w:afterLines="0" w:afterAutospacing="0" w:line="312" w:lineRule="auto"/>
      <w:ind w:left="0" w:right="0"/>
      <w:jc w:val="center"/>
      <w:outlineLvl w:val="1"/>
    </w:pPr>
    <w:rPr>
      <w:rFonts w:ascii="Arial" w:hAnsi="Arial" w:eastAsia="宋体" w:cs="宋体"/>
      <w:b/>
      <w:kern w:val="28"/>
      <w:sz w:val="32"/>
      <w:szCs w:val="22"/>
      <w:lang w:val="zh-CN" w:bidi="zh-CN"/>
    </w:rPr>
  </w:style>
  <w:style w:type="paragraph" w:styleId="12">
    <w:name w:val="List 3"/>
    <w:basedOn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780"/>
        <w:tab w:val="clear" w:pos="425"/>
      </w:tabs>
      <w:spacing w:line="360" w:lineRule="auto"/>
    </w:pPr>
    <w:rPr>
      <w:sz w:val="24"/>
    </w:rPr>
  </w:style>
  <w:style w:type="paragraph" w:styleId="15">
    <w:name w:val="List Bullet 4"/>
    <w:basedOn w:val="1"/>
    <w:qFormat/>
    <w:uiPriority w:val="0"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16">
    <w:name w:val="Normal Indent"/>
    <w:basedOn w:val="1"/>
    <w:link w:val="253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17">
    <w:name w:val="caption"/>
    <w:basedOn w:val="1"/>
    <w:next w:val="1"/>
    <w:qFormat/>
    <w:uiPriority w:val="0"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18">
    <w:name w:val="Document Map"/>
    <w:basedOn w:val="1"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20">
    <w:name w:val="annotation text"/>
    <w:basedOn w:val="1"/>
    <w:link w:val="77"/>
    <w:qFormat/>
    <w:uiPriority w:val="0"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21">
    <w:name w:val="Body Text 3"/>
    <w:basedOn w:val="1"/>
    <w:qFormat/>
    <w:uiPriority w:val="0"/>
    <w:pPr>
      <w:adjustRightInd w:val="0"/>
      <w:snapToGrid w:val="0"/>
      <w:spacing w:after="120" w:line="360" w:lineRule="auto"/>
    </w:pPr>
    <w:rPr>
      <w:sz w:val="16"/>
    </w:rPr>
  </w:style>
  <w:style w:type="paragraph" w:styleId="22">
    <w:name w:val="List Bullet 3"/>
    <w:basedOn w:val="1"/>
    <w:qFormat/>
    <w:uiPriority w:val="0"/>
    <w:pPr>
      <w:numPr>
        <w:ilvl w:val="0"/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23">
    <w:name w:val="Body Text"/>
    <w:basedOn w:val="1"/>
    <w:next w:val="24"/>
    <w:qFormat/>
    <w:uiPriority w:val="0"/>
    <w:rPr>
      <w:rFonts w:ascii="仿宋_GB2312" w:eastAsia="仿宋_GB2312"/>
      <w:sz w:val="32"/>
    </w:rPr>
  </w:style>
  <w:style w:type="paragraph" w:styleId="24">
    <w:name w:val="Body Text First Indent"/>
    <w:basedOn w:val="2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25">
    <w:name w:val="Body Text Indent"/>
    <w:basedOn w:val="1"/>
    <w:link w:val="84"/>
    <w:qFormat/>
    <w:uiPriority w:val="0"/>
    <w:pPr>
      <w:spacing w:line="700" w:lineRule="exact"/>
      <w:ind w:left="960"/>
    </w:pPr>
    <w:rPr>
      <w:sz w:val="44"/>
    </w:rPr>
  </w:style>
  <w:style w:type="paragraph" w:styleId="26">
    <w:name w:val="List Number 3"/>
    <w:basedOn w:val="1"/>
    <w:qFormat/>
    <w:uiPriority w:val="0"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7">
    <w:name w:val="List 2"/>
    <w:basedOn w:val="1"/>
    <w:qFormat/>
    <w:uiPriority w:val="0"/>
    <w:pPr>
      <w:adjustRightInd w:val="0"/>
      <w:snapToGrid w:val="0"/>
      <w:spacing w:line="360" w:lineRule="auto"/>
      <w:ind w:left="100" w:leftChars="200" w:hanging="200" w:hangingChars="200"/>
    </w:pPr>
    <w:rPr>
      <w:sz w:val="24"/>
    </w:rPr>
  </w:style>
  <w:style w:type="paragraph" w:styleId="28">
    <w:name w:val="List Continue"/>
    <w:basedOn w:val="1"/>
    <w:qFormat/>
    <w:uiPriority w:val="0"/>
    <w:pPr>
      <w:adjustRightInd w:val="0"/>
      <w:snapToGrid w:val="0"/>
      <w:spacing w:after="120" w:line="360" w:lineRule="auto"/>
      <w:ind w:left="420" w:leftChars="200"/>
    </w:pPr>
    <w:rPr>
      <w:sz w:val="24"/>
    </w:rPr>
  </w:style>
  <w:style w:type="paragraph" w:styleId="29">
    <w:name w:val="List Bullet 2"/>
    <w:basedOn w:val="1"/>
    <w:qFormat/>
    <w:uiPriority w:val="0"/>
    <w:pPr>
      <w:numPr>
        <w:ilvl w:val="0"/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30">
    <w:name w:val="toc 5"/>
    <w:basedOn w:val="1"/>
    <w:next w:val="1"/>
    <w:qFormat/>
    <w:uiPriority w:val="0"/>
    <w:pPr>
      <w:ind w:left="1680" w:leftChars="800"/>
    </w:pPr>
  </w:style>
  <w:style w:type="paragraph" w:styleId="31">
    <w:name w:val="toc 3"/>
    <w:basedOn w:val="1"/>
    <w:next w:val="1"/>
    <w:qFormat/>
    <w:uiPriority w:val="39"/>
    <w:pPr>
      <w:ind w:left="840" w:leftChars="400"/>
    </w:pPr>
  </w:style>
  <w:style w:type="paragraph" w:styleId="32">
    <w:name w:val="Plain Text"/>
    <w:basedOn w:val="1"/>
    <w:next w:val="1"/>
    <w:link w:val="91"/>
    <w:qFormat/>
    <w:uiPriority w:val="0"/>
    <w:rPr>
      <w:rFonts w:ascii="宋体" w:hAnsi="Courier New"/>
      <w:sz w:val="21"/>
    </w:rPr>
  </w:style>
  <w:style w:type="paragraph" w:styleId="33">
    <w:name w:val="toc 8"/>
    <w:basedOn w:val="1"/>
    <w:next w:val="1"/>
    <w:qFormat/>
    <w:uiPriority w:val="0"/>
    <w:pPr>
      <w:ind w:left="2940" w:leftChars="1400"/>
    </w:pPr>
  </w:style>
  <w:style w:type="paragraph" w:styleId="34">
    <w:name w:val="Date"/>
    <w:basedOn w:val="1"/>
    <w:next w:val="1"/>
    <w:link w:val="110"/>
    <w:qFormat/>
    <w:uiPriority w:val="0"/>
  </w:style>
  <w:style w:type="paragraph" w:styleId="35">
    <w:name w:val="Body Text Indent 2"/>
    <w:basedOn w:val="1"/>
    <w:link w:val="73"/>
    <w:qFormat/>
    <w:uiPriority w:val="0"/>
    <w:pPr>
      <w:snapToGrid w:val="0"/>
      <w:spacing w:line="560" w:lineRule="atLeast"/>
      <w:ind w:firstLine="540"/>
    </w:pPr>
  </w:style>
  <w:style w:type="paragraph" w:styleId="36">
    <w:name w:val="Balloon Text"/>
    <w:basedOn w:val="1"/>
    <w:qFormat/>
    <w:uiPriority w:val="0"/>
    <w:rPr>
      <w:sz w:val="18"/>
    </w:rPr>
  </w:style>
  <w:style w:type="paragraph" w:styleId="37">
    <w:name w:val="footer"/>
    <w:basedOn w:val="1"/>
    <w:link w:val="8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8">
    <w:name w:val="header"/>
    <w:basedOn w:val="1"/>
    <w:link w:val="1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9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40">
    <w:name w:val="List Continue 4"/>
    <w:basedOn w:val="1"/>
    <w:qFormat/>
    <w:uiPriority w:val="0"/>
    <w:pPr>
      <w:adjustRightInd w:val="0"/>
      <w:snapToGrid w:val="0"/>
      <w:spacing w:after="120" w:line="360" w:lineRule="auto"/>
      <w:ind w:left="1680" w:leftChars="800"/>
    </w:pPr>
    <w:rPr>
      <w:sz w:val="24"/>
    </w:rPr>
  </w:style>
  <w:style w:type="paragraph" w:styleId="41">
    <w:name w:val="toc 4"/>
    <w:basedOn w:val="1"/>
    <w:next w:val="1"/>
    <w:qFormat/>
    <w:uiPriority w:val="0"/>
    <w:pPr>
      <w:ind w:left="1260" w:leftChars="600"/>
    </w:pPr>
  </w:style>
  <w:style w:type="paragraph" w:styleId="42">
    <w:name w:val="footnote text"/>
    <w:basedOn w:val="1"/>
    <w:link w:val="71"/>
    <w:qFormat/>
    <w:uiPriority w:val="0"/>
    <w:pPr>
      <w:spacing w:line="360" w:lineRule="auto"/>
    </w:pPr>
    <w:rPr>
      <w:sz w:val="18"/>
    </w:rPr>
  </w:style>
  <w:style w:type="paragraph" w:styleId="43">
    <w:name w:val="toc 6"/>
    <w:basedOn w:val="1"/>
    <w:next w:val="1"/>
    <w:qFormat/>
    <w:uiPriority w:val="0"/>
    <w:pPr>
      <w:ind w:left="2100" w:leftChars="1000"/>
    </w:pPr>
  </w:style>
  <w:style w:type="paragraph" w:styleId="44">
    <w:name w:val="List 5"/>
    <w:basedOn w:val="1"/>
    <w:qFormat/>
    <w:uiPriority w:val="0"/>
    <w:pPr>
      <w:adjustRightInd w:val="0"/>
      <w:snapToGrid w:val="0"/>
      <w:spacing w:line="360" w:lineRule="auto"/>
      <w:ind w:left="100" w:leftChars="800" w:hanging="200" w:hangingChars="200"/>
    </w:pPr>
    <w:rPr>
      <w:sz w:val="24"/>
    </w:rPr>
  </w:style>
  <w:style w:type="paragraph" w:styleId="45">
    <w:name w:val="Body Text Indent 3"/>
    <w:basedOn w:val="1"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46">
    <w:name w:val="table of figures"/>
    <w:basedOn w:val="1"/>
    <w:next w:val="1"/>
    <w:qFormat/>
    <w:uiPriority w:val="0"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47">
    <w:name w:val="toc 2"/>
    <w:basedOn w:val="1"/>
    <w:next w:val="1"/>
    <w:qFormat/>
    <w:uiPriority w:val="39"/>
    <w:pPr>
      <w:ind w:left="420" w:leftChars="200"/>
    </w:pPr>
  </w:style>
  <w:style w:type="paragraph" w:styleId="48">
    <w:name w:val="toc 9"/>
    <w:basedOn w:val="1"/>
    <w:next w:val="1"/>
    <w:qFormat/>
    <w:uiPriority w:val="0"/>
    <w:pPr>
      <w:ind w:left="3360" w:leftChars="1600"/>
    </w:pPr>
  </w:style>
  <w:style w:type="paragraph" w:styleId="49">
    <w:name w:val="Body Text 2"/>
    <w:basedOn w:val="1"/>
    <w:qFormat/>
    <w:uiPriority w:val="0"/>
    <w:pPr>
      <w:adjustRightInd w:val="0"/>
      <w:snapToGrid w:val="0"/>
      <w:spacing w:after="120" w:line="480" w:lineRule="auto"/>
    </w:pPr>
    <w:rPr>
      <w:sz w:val="24"/>
    </w:rPr>
  </w:style>
  <w:style w:type="paragraph" w:styleId="50">
    <w:name w:val="List 4"/>
    <w:basedOn w:val="1"/>
    <w:qFormat/>
    <w:uiPriority w:val="0"/>
    <w:pPr>
      <w:adjustRightInd w:val="0"/>
      <w:snapToGrid w:val="0"/>
      <w:spacing w:line="360" w:lineRule="auto"/>
      <w:ind w:left="100" w:leftChars="600" w:hanging="200" w:hangingChars="200"/>
    </w:pPr>
    <w:rPr>
      <w:sz w:val="24"/>
    </w:rPr>
  </w:style>
  <w:style w:type="paragraph" w:styleId="51">
    <w:name w:val="List Continue 2"/>
    <w:basedOn w:val="1"/>
    <w:qFormat/>
    <w:uiPriority w:val="0"/>
    <w:pPr>
      <w:adjustRightInd w:val="0"/>
      <w:snapToGrid w:val="0"/>
      <w:spacing w:after="120" w:line="360" w:lineRule="auto"/>
      <w:ind w:left="840" w:leftChars="400"/>
    </w:pPr>
    <w:rPr>
      <w:sz w:val="24"/>
    </w:rPr>
  </w:style>
  <w:style w:type="paragraph" w:styleId="5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3">
    <w:name w:val="List Continue 3"/>
    <w:basedOn w:val="1"/>
    <w:qFormat/>
    <w:uiPriority w:val="0"/>
    <w:pPr>
      <w:adjustRightInd w:val="0"/>
      <w:snapToGrid w:val="0"/>
      <w:spacing w:after="120" w:line="360" w:lineRule="auto"/>
      <w:ind w:left="1260" w:leftChars="600"/>
    </w:pPr>
    <w:rPr>
      <w:sz w:val="24"/>
    </w:rPr>
  </w:style>
  <w:style w:type="paragraph" w:styleId="54">
    <w:name w:val="index 1"/>
    <w:basedOn w:val="1"/>
    <w:next w:val="1"/>
    <w:qFormat/>
    <w:uiPriority w:val="0"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55">
    <w:name w:val="Title"/>
    <w:basedOn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56">
    <w:name w:val="annotation subject"/>
    <w:basedOn w:val="20"/>
    <w:next w:val="20"/>
    <w:link w:val="76"/>
    <w:qFormat/>
    <w:uiPriority w:val="0"/>
    <w:pPr>
      <w:adjustRightInd/>
      <w:spacing w:line="240" w:lineRule="auto"/>
      <w:textAlignment w:val="auto"/>
    </w:pPr>
  </w:style>
  <w:style w:type="paragraph" w:styleId="57">
    <w:name w:val="Body Text First Indent 2"/>
    <w:basedOn w:val="25"/>
    <w:link w:val="83"/>
    <w:qFormat/>
    <w:uiPriority w:val="0"/>
    <w:pPr>
      <w:spacing w:after="120" w:line="240" w:lineRule="auto"/>
      <w:ind w:left="420" w:leftChars="200" w:firstLine="420" w:firstLineChars="200"/>
    </w:pPr>
  </w:style>
  <w:style w:type="table" w:styleId="59">
    <w:name w:val="Table Grid"/>
    <w:basedOn w:val="5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1">
    <w:name w:val="Strong"/>
    <w:qFormat/>
    <w:uiPriority w:val="22"/>
    <w:rPr>
      <w:b/>
    </w:rPr>
  </w:style>
  <w:style w:type="character" w:styleId="62">
    <w:name w:val="page number"/>
    <w:basedOn w:val="60"/>
    <w:qFormat/>
    <w:uiPriority w:val="0"/>
  </w:style>
  <w:style w:type="character" w:styleId="63">
    <w:name w:val="FollowedHyperlink"/>
    <w:qFormat/>
    <w:uiPriority w:val="0"/>
    <w:rPr>
      <w:color w:val="333333"/>
      <w:u w:val="none"/>
    </w:rPr>
  </w:style>
  <w:style w:type="character" w:styleId="64">
    <w:name w:val="Emphasis"/>
    <w:qFormat/>
    <w:uiPriority w:val="0"/>
    <w:rPr>
      <w:i/>
    </w:rPr>
  </w:style>
  <w:style w:type="character" w:styleId="65">
    <w:name w:val="Hyperlink"/>
    <w:qFormat/>
    <w:uiPriority w:val="99"/>
    <w:rPr>
      <w:color w:val="333333"/>
      <w:u w:val="none"/>
    </w:rPr>
  </w:style>
  <w:style w:type="character" w:styleId="66">
    <w:name w:val="annotation reference"/>
    <w:qFormat/>
    <w:uiPriority w:val="0"/>
    <w:rPr>
      <w:sz w:val="21"/>
      <w:szCs w:val="21"/>
    </w:rPr>
  </w:style>
  <w:style w:type="character" w:styleId="67">
    <w:name w:val="footnote reference"/>
    <w:qFormat/>
    <w:uiPriority w:val="0"/>
    <w:rPr>
      <w:position w:val="6"/>
      <w:sz w:val="14"/>
      <w:vertAlign w:val="superscript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69">
    <w:name w:val="标题 2 Char"/>
    <w:link w:val="4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70">
    <w:name w:val="Char Char6"/>
    <w:qFormat/>
    <w:uiPriority w:val="0"/>
    <w:rPr>
      <w:rFonts w:ascii="仿宋_GB2312" w:eastAsia="仿宋_GB2312"/>
      <w:kern w:val="2"/>
      <w:sz w:val="32"/>
    </w:rPr>
  </w:style>
  <w:style w:type="character" w:customStyle="1" w:styleId="71">
    <w:name w:val="脚注文本 Char"/>
    <w:link w:val="42"/>
    <w:qFormat/>
    <w:uiPriority w:val="0"/>
    <w:rPr>
      <w:kern w:val="2"/>
      <w:sz w:val="18"/>
    </w:rPr>
  </w:style>
  <w:style w:type="character" w:customStyle="1" w:styleId="72">
    <w:name w:val="Char Char2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73">
    <w:name w:val="正文文本缩进 2 Char"/>
    <w:link w:val="35"/>
    <w:qFormat/>
    <w:uiPriority w:val="0"/>
    <w:rPr>
      <w:kern w:val="2"/>
      <w:sz w:val="28"/>
    </w:rPr>
  </w:style>
  <w:style w:type="character" w:customStyle="1" w:styleId="74">
    <w:name w:val="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75">
    <w:name w:val="Table Text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76">
    <w:name w:val="批注主题 Char"/>
    <w:basedOn w:val="77"/>
    <w:link w:val="56"/>
    <w:qFormat/>
    <w:uiPriority w:val="0"/>
    <w:rPr>
      <w:sz w:val="24"/>
    </w:rPr>
  </w:style>
  <w:style w:type="character" w:customStyle="1" w:styleId="77">
    <w:name w:val="批注文字 Char"/>
    <w:link w:val="20"/>
    <w:qFormat/>
    <w:uiPriority w:val="0"/>
    <w:rPr>
      <w:sz w:val="24"/>
    </w:rPr>
  </w:style>
  <w:style w:type="character" w:customStyle="1" w:styleId="78">
    <w:name w:val="标书正文:  0.74 厘米 Char1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79">
    <w:name w:val="Char Char11"/>
    <w:qFormat/>
    <w:uiPriority w:val="0"/>
    <w:rPr>
      <w:rFonts w:ascii="宋体"/>
      <w:kern w:val="2"/>
      <w:sz w:val="28"/>
    </w:rPr>
  </w:style>
  <w:style w:type="character" w:customStyle="1" w:styleId="80">
    <w:name w:val="Char Char7"/>
    <w:qFormat/>
    <w:uiPriority w:val="0"/>
    <w:rPr>
      <w:rFonts w:ascii="宋体" w:hAnsi="宋体" w:eastAsia="宋体"/>
      <w:kern w:val="2"/>
      <w:sz w:val="28"/>
    </w:rPr>
  </w:style>
  <w:style w:type="character" w:customStyle="1" w:styleId="81">
    <w:name w:val="文字 Char"/>
    <w:qFormat/>
    <w:uiPriority w:val="0"/>
    <w:rPr>
      <w:rFonts w:ascii="宋体"/>
      <w:kern w:val="2"/>
      <w:sz w:val="28"/>
    </w:rPr>
  </w:style>
  <w:style w:type="character" w:customStyle="1" w:styleId="82">
    <w:name w:val="Char Char5"/>
    <w:qFormat/>
    <w:uiPriority w:val="0"/>
    <w:rPr>
      <w:rFonts w:ascii="Arial" w:hAnsi="Arial" w:eastAsia="宋体"/>
      <w:b/>
      <w:smallCaps/>
      <w:kern w:val="28"/>
      <w:sz w:val="36"/>
      <w:lang w:val="en-US" w:eastAsia="en-US"/>
    </w:rPr>
  </w:style>
  <w:style w:type="character" w:customStyle="1" w:styleId="83">
    <w:name w:val="正文首行缩进 2 Char"/>
    <w:basedOn w:val="84"/>
    <w:link w:val="57"/>
    <w:qFormat/>
    <w:uiPriority w:val="0"/>
    <w:rPr>
      <w:kern w:val="2"/>
      <w:sz w:val="44"/>
    </w:rPr>
  </w:style>
  <w:style w:type="character" w:customStyle="1" w:styleId="84">
    <w:name w:val="正文文本缩进 Char"/>
    <w:link w:val="25"/>
    <w:qFormat/>
    <w:uiPriority w:val="0"/>
    <w:rPr>
      <w:kern w:val="2"/>
      <w:sz w:val="44"/>
    </w:rPr>
  </w:style>
  <w:style w:type="character" w:customStyle="1" w:styleId="85">
    <w:name w:val="font61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6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87">
    <w:name w:val="页脚 Char"/>
    <w:link w:val="37"/>
    <w:qFormat/>
    <w:uiPriority w:val="99"/>
    <w:rPr>
      <w:kern w:val="2"/>
      <w:sz w:val="18"/>
    </w:rPr>
  </w:style>
  <w:style w:type="character" w:customStyle="1" w:styleId="88">
    <w:name w:val="Comment Text Char"/>
    <w:semiHidden/>
    <w:qFormat/>
    <w:locked/>
    <w:uiPriority w:val="0"/>
    <w:rPr>
      <w:rFonts w:ascii="Times New Roman" w:hAnsi="Times New Roman" w:cs="Times New Roman"/>
      <w:sz w:val="20"/>
      <w:szCs w:val="20"/>
    </w:rPr>
  </w:style>
  <w:style w:type="character" w:customStyle="1" w:styleId="89">
    <w:name w:val="v151"/>
    <w:qFormat/>
    <w:uiPriority w:val="0"/>
    <w:rPr>
      <w:sz w:val="18"/>
    </w:rPr>
  </w:style>
  <w:style w:type="character" w:customStyle="1" w:styleId="90">
    <w:name w:val="font1"/>
    <w:qFormat/>
    <w:uiPriority w:val="0"/>
    <w:rPr>
      <w:color w:val="000000"/>
      <w:sz w:val="18"/>
    </w:rPr>
  </w:style>
  <w:style w:type="character" w:customStyle="1" w:styleId="91">
    <w:name w:val="纯文本 Char"/>
    <w:link w:val="32"/>
    <w:qFormat/>
    <w:locked/>
    <w:uiPriority w:val="99"/>
    <w:rPr>
      <w:rFonts w:ascii="宋体" w:hAnsi="Courier New"/>
      <w:kern w:val="2"/>
      <w:sz w:val="21"/>
    </w:rPr>
  </w:style>
  <w:style w:type="character" w:customStyle="1" w:styleId="92">
    <w:name w:val="Char Char Char Char Char Char Char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93">
    <w:name w:val="Table Text Char Char Char Char"/>
    <w:link w:val="94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94">
    <w:name w:val="Table Text"/>
    <w:link w:val="93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95">
    <w:name w:val="H2 Char"/>
    <w:qFormat/>
    <w:uiPriority w:val="0"/>
    <w:rPr>
      <w:rFonts w:ascii="Arial" w:hAnsi="Arial" w:eastAsia="宋体"/>
      <w:kern w:val="2"/>
      <w:sz w:val="28"/>
      <w:lang w:val="en-US" w:eastAsia="zh-CN"/>
    </w:rPr>
  </w:style>
  <w:style w:type="character" w:customStyle="1" w:styleId="96">
    <w:name w:val="top-det1"/>
    <w:qFormat/>
    <w:uiPriority w:val="0"/>
    <w:rPr>
      <w:b/>
      <w:color w:val="000000"/>
    </w:rPr>
  </w:style>
  <w:style w:type="character" w:customStyle="1" w:styleId="97">
    <w:name w:val="批注文字 字符"/>
    <w:qFormat/>
    <w:uiPriority w:val="0"/>
    <w:rPr>
      <w:sz w:val="24"/>
    </w:rPr>
  </w:style>
  <w:style w:type="character" w:customStyle="1" w:styleId="98">
    <w:name w:val="标题 3 Char"/>
    <w:link w:val="5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99">
    <w:name w:val="crowed11"/>
    <w:qFormat/>
    <w:uiPriority w:val="0"/>
    <w:rPr>
      <w:rFonts w:hint="default"/>
      <w:sz w:val="24"/>
    </w:rPr>
  </w:style>
  <w:style w:type="character" w:customStyle="1" w:styleId="100">
    <w:name w:val="Table Text Char1 Char"/>
    <w:qFormat/>
    <w:uiPriority w:val="0"/>
    <w:rPr>
      <w:rFonts w:ascii="Arial" w:hAnsi="Arial"/>
      <w:kern w:val="2"/>
      <w:sz w:val="18"/>
      <w:lang w:val="en-US" w:eastAsia="zh-CN" w:bidi="ar-SA"/>
    </w:rPr>
  </w:style>
  <w:style w:type="character" w:customStyle="1" w:styleId="101">
    <w:name w:val="标题 2 字符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102">
    <w:name w:val="Table Heading Char Char"/>
    <w:qFormat/>
    <w:uiPriority w:val="0"/>
    <w:rPr>
      <w:rFonts w:ascii="Arial" w:hAnsi="Arial" w:eastAsia="黑体"/>
      <w:kern w:val="2"/>
      <w:sz w:val="18"/>
      <w:lang w:val="en-US" w:eastAsia="zh-CN"/>
    </w:rPr>
  </w:style>
  <w:style w:type="character" w:customStyle="1" w:styleId="103">
    <w:name w:val="文字 Char Char"/>
    <w:link w:val="104"/>
    <w:qFormat/>
    <w:uiPriority w:val="0"/>
    <w:rPr>
      <w:rFonts w:ascii="宋体"/>
      <w:kern w:val="2"/>
      <w:sz w:val="28"/>
    </w:rPr>
  </w:style>
  <w:style w:type="paragraph" w:customStyle="1" w:styleId="104">
    <w:name w:val="文字"/>
    <w:basedOn w:val="1"/>
    <w:link w:val="103"/>
    <w:qFormat/>
    <w:uiPriority w:val="0"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105">
    <w:name w:val="样式 宋体"/>
    <w:qFormat/>
    <w:uiPriority w:val="0"/>
    <w:rPr>
      <w:rFonts w:ascii="宋体" w:hAnsi="宋体" w:eastAsia="宋体"/>
      <w:sz w:val="28"/>
    </w:rPr>
  </w:style>
  <w:style w:type="character" w:customStyle="1" w:styleId="106">
    <w:name w:val="正文 + 三号 Char"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107">
    <w:name w:val="小 Char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08">
    <w:name w:val="标题 3 字符"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09">
    <w:name w:val="content-white1"/>
    <w:qFormat/>
    <w:uiPriority w:val="0"/>
    <w:rPr>
      <w:color w:val="auto"/>
      <w:sz w:val="18"/>
      <w:u w:val="none"/>
    </w:rPr>
  </w:style>
  <w:style w:type="character" w:customStyle="1" w:styleId="110">
    <w:name w:val="日期 Char"/>
    <w:link w:val="34"/>
    <w:qFormat/>
    <w:uiPriority w:val="0"/>
    <w:rPr>
      <w:kern w:val="2"/>
      <w:sz w:val="28"/>
    </w:rPr>
  </w:style>
  <w:style w:type="character" w:customStyle="1" w:styleId="111">
    <w:name w:val="font31"/>
    <w:qFormat/>
    <w:uiPriority w:val="0"/>
    <w:rPr>
      <w:rFonts w:hint="default" w:ascii="微软雅黑 Light" w:hAnsi="微软雅黑 Light" w:eastAsia="微软雅黑 Light" w:cs="微软雅黑 Light"/>
      <w:color w:val="000000"/>
      <w:sz w:val="24"/>
      <w:szCs w:val="24"/>
      <w:u w:val="none"/>
    </w:rPr>
  </w:style>
  <w:style w:type="character" w:customStyle="1" w:styleId="112">
    <w:name w:val="页眉 Char"/>
    <w:link w:val="38"/>
    <w:qFormat/>
    <w:uiPriority w:val="99"/>
    <w:rPr>
      <w:kern w:val="2"/>
      <w:sz w:val="18"/>
    </w:rPr>
  </w:style>
  <w:style w:type="character" w:customStyle="1" w:styleId="113">
    <w:name w:val="Char Char4"/>
    <w:qFormat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114">
    <w:name w:val="未命名11"/>
    <w:qFormat/>
    <w:uiPriority w:val="0"/>
    <w:rPr>
      <w:color w:val="77FFFF"/>
      <w:sz w:val="24"/>
    </w:rPr>
  </w:style>
  <w:style w:type="character" w:customStyle="1" w:styleId="115">
    <w:name w:val="font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6">
    <w:name w:val="Char Char3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117">
    <w:name w:val="Table Text Char1 Char Char"/>
    <w:qFormat/>
    <w:uiPriority w:val="0"/>
    <w:rPr>
      <w:rFonts w:ascii="Arial" w:hAnsi="Arial"/>
      <w:kern w:val="2"/>
      <w:sz w:val="18"/>
      <w:lang w:val="en-US" w:eastAsia="zh-CN" w:bidi="ar-SA"/>
    </w:rPr>
  </w:style>
  <w:style w:type="paragraph" w:customStyle="1" w:styleId="118">
    <w:name w:val="项目"/>
    <w:basedOn w:val="1"/>
    <w:qFormat/>
    <w:uiPriority w:val="0"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19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20">
    <w:name w:val="Table Text Char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1">
    <w:name w:val="内容标题"/>
    <w:basedOn w:val="18"/>
    <w:qFormat/>
    <w:uiPriority w:val="0"/>
    <w:rPr>
      <w:rFonts w:ascii="Tahoma" w:hAnsi="Tahoma"/>
      <w:sz w:val="24"/>
    </w:rPr>
  </w:style>
  <w:style w:type="paragraph" w:customStyle="1" w:styleId="122">
    <w:name w:val="Table Text Char Char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23">
    <w:name w:val="content"/>
    <w:basedOn w:val="1"/>
    <w:qFormat/>
    <w:uiPriority w:val="0"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124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125">
    <w:name w:val="样式 宋体 五号 行距: 单倍行距"/>
    <w:basedOn w:val="1"/>
    <w:qFormat/>
    <w:uiPriority w:val="0"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126">
    <w:name w:val="正文表格"/>
    <w:basedOn w:val="1"/>
    <w:qFormat/>
    <w:uiPriority w:val="0"/>
    <w:pPr>
      <w:adjustRightInd w:val="0"/>
      <w:spacing w:before="40" w:after="40"/>
    </w:pPr>
    <w:rPr>
      <w:sz w:val="24"/>
    </w:rPr>
  </w:style>
  <w:style w:type="paragraph" w:customStyle="1" w:styleId="127">
    <w:name w:val="Char1 Char Char Char"/>
    <w:basedOn w:val="1"/>
    <w:qFormat/>
    <w:uiPriority w:val="0"/>
    <w:rPr>
      <w:rFonts w:ascii="Tahoma" w:hAnsi="Tahoma"/>
      <w:sz w:val="24"/>
    </w:rPr>
  </w:style>
  <w:style w:type="paragraph" w:customStyle="1" w:styleId="128">
    <w:name w:val="af"/>
    <w:basedOn w:val="1"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129">
    <w:name w:val="Title - Revision"/>
    <w:basedOn w:val="55"/>
    <w:qFormat/>
    <w:uiPriority w:val="0"/>
    <w:pPr>
      <w:spacing w:before="720"/>
    </w:pPr>
  </w:style>
  <w:style w:type="paragraph" w:customStyle="1" w:styleId="130">
    <w:name w:val="1.正文"/>
    <w:basedOn w:val="1"/>
    <w:qFormat/>
    <w:uiPriority w:val="0"/>
    <w:pPr>
      <w:spacing w:line="360" w:lineRule="auto"/>
      <w:ind w:left="540" w:leftChars="225" w:firstLine="540" w:firstLineChars="225"/>
    </w:pPr>
    <w:rPr>
      <w:sz w:val="24"/>
    </w:rPr>
  </w:style>
  <w:style w:type="paragraph" w:customStyle="1" w:styleId="131">
    <w:name w:val="Title - Date"/>
    <w:basedOn w:val="55"/>
    <w:next w:val="1"/>
    <w:qFormat/>
    <w:uiPriority w:val="0"/>
    <w:pPr>
      <w:spacing w:before="240" w:after="720"/>
    </w:pPr>
    <w:rPr>
      <w:sz w:val="28"/>
    </w:rPr>
  </w:style>
  <w:style w:type="paragraph" w:customStyle="1" w:styleId="132">
    <w:name w:val="00"/>
    <w:basedOn w:val="1"/>
    <w:qFormat/>
    <w:uiPriority w:val="0"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133">
    <w:name w:val="Item Step in Table"/>
    <w:qFormat/>
    <w:uiPriority w:val="0"/>
    <w:pPr>
      <w:numPr>
        <w:ilvl w:val="0"/>
        <w:numId w:val="4"/>
      </w:numPr>
      <w:tabs>
        <w:tab w:val="left" w:pos="397"/>
      </w:tabs>
      <w:spacing w:before="40" w:after="40"/>
      <w:jc w:val="both"/>
    </w:pPr>
    <w:rPr>
      <w:rFonts w:ascii="Arial" w:hAnsi="Arial" w:eastAsia="宋体" w:cs="Times New Roman"/>
      <w:sz w:val="18"/>
      <w:lang w:val="en-US" w:eastAsia="zh-CN" w:bidi="ar-SA"/>
    </w:rPr>
  </w:style>
  <w:style w:type="paragraph" w:customStyle="1" w:styleId="134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35">
    <w:name w:val="Table Text Char1"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paragraph" w:customStyle="1" w:styleId="136">
    <w:name w:val="表号"/>
    <w:basedOn w:val="1"/>
    <w:qFormat/>
    <w:uiPriority w:val="0"/>
    <w:pPr>
      <w:numPr>
        <w:ilvl w:val="0"/>
        <w:numId w:val="5"/>
      </w:numPr>
      <w:tabs>
        <w:tab w:val="left" w:pos="648"/>
        <w:tab w:val="clear" w:pos="360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137">
    <w:name w:val="正文文本缩进 21"/>
    <w:basedOn w:val="1"/>
    <w:qFormat/>
    <w:uiPriority w:val="0"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138">
    <w:name w:val="IN Step"/>
    <w:basedOn w:val="1"/>
    <w:qFormat/>
    <w:uiPriority w:val="0"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139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paragraph" w:customStyle="1" w:styleId="140">
    <w:name w:val="Item List"/>
    <w:qFormat/>
    <w:uiPriority w:val="0"/>
    <w:pPr>
      <w:numPr>
        <w:ilvl w:val="0"/>
        <w:numId w:val="6"/>
      </w:numPr>
      <w:spacing w:line="300" w:lineRule="auto"/>
      <w:jc w:val="both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41">
    <w:name w:val="标准正文"/>
    <w:basedOn w:val="25"/>
    <w:qFormat/>
    <w:uiPriority w:val="0"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142">
    <w:name w:val="CSS1级正文 Char"/>
    <w:basedOn w:val="23"/>
    <w:qFormat/>
    <w:uiPriority w:val="0"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43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lang w:val="en-US" w:eastAsia="zh-CN" w:bidi="ar-SA"/>
    </w:rPr>
  </w:style>
  <w:style w:type="paragraph" w:customStyle="1" w:styleId="144">
    <w:name w:val="图标"/>
    <w:basedOn w:val="1"/>
    <w:next w:val="1"/>
    <w:qFormat/>
    <w:uiPriority w:val="0"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145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6">
    <w:name w:val="操作步骤"/>
    <w:basedOn w:val="1"/>
    <w:qFormat/>
    <w:uiPriority w:val="0"/>
    <w:pPr>
      <w:numPr>
        <w:ilvl w:val="0"/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1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样式 首行缩进:  2 字符 + 首行缩进:  2 字符"/>
    <w:basedOn w:val="1"/>
    <w:qFormat/>
    <w:uiPriority w:val="0"/>
    <w:pPr>
      <w:numPr>
        <w:ilvl w:val="0"/>
        <w:numId w:val="8"/>
      </w:numPr>
      <w:tabs>
        <w:tab w:val="clear" w:pos="1230"/>
      </w:tabs>
      <w:spacing w:line="360" w:lineRule="auto"/>
      <w:ind w:firstLine="480" w:firstLineChars="200"/>
    </w:pPr>
    <w:rPr>
      <w:sz w:val="24"/>
    </w:rPr>
  </w:style>
  <w:style w:type="paragraph" w:customStyle="1" w:styleId="149">
    <w:name w:val="默认段落字体 Para Char Char Char Char Char Char Char Char Char1 Char Char Char Char"/>
    <w:basedOn w:val="1"/>
    <w:qFormat/>
    <w:uiPriority w:val="0"/>
    <w:rPr>
      <w:rFonts w:ascii="Tahoma" w:hAnsi="Tahoma"/>
      <w:sz w:val="24"/>
    </w:rPr>
  </w:style>
  <w:style w:type="paragraph" w:customStyle="1" w:styleId="150">
    <w:name w:val="表头样式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151">
    <w:name w:val="表格1"/>
    <w:basedOn w:val="1"/>
    <w:next w:val="1"/>
    <w:qFormat/>
    <w:uiPriority w:val="0"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152">
    <w:name w:val="Item Step"/>
    <w:qFormat/>
    <w:uiPriority w:val="0"/>
    <w:pPr>
      <w:tabs>
        <w:tab w:val="left" w:pos="1644"/>
      </w:tabs>
      <w:ind w:left="1644" w:hanging="510"/>
      <w:outlineLvl w:val="4"/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153">
    <w:name w:val="表格内文字"/>
    <w:basedOn w:val="32"/>
    <w:qFormat/>
    <w:uiPriority w:val="0"/>
    <w:pPr>
      <w:adjustRightInd w:val="0"/>
    </w:pPr>
    <w:rPr>
      <w:color w:val="000000"/>
      <w:lang w:val="en-GB"/>
    </w:rPr>
  </w:style>
  <w:style w:type="paragraph" w:customStyle="1" w:styleId="154">
    <w:name w:val="默认段落字体 Para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155">
    <w:name w:val="样式3"/>
    <w:basedOn w:val="3"/>
    <w:next w:val="3"/>
    <w:qFormat/>
    <w:uiPriority w:val="0"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156">
    <w:name w:val="正文格式"/>
    <w:basedOn w:val="1"/>
    <w:qFormat/>
    <w:uiPriority w:val="0"/>
    <w:pPr>
      <w:widowControl/>
      <w:adjustRightInd w:val="0"/>
      <w:snapToGrid w:val="0"/>
      <w:spacing w:before="60" w:line="360" w:lineRule="auto"/>
      <w:ind w:firstLine="480" w:firstLineChars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157">
    <w:name w:val="司法正文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158">
    <w:name w:val="附录2"/>
    <w:basedOn w:val="1"/>
    <w:next w:val="1"/>
    <w:qFormat/>
    <w:uiPriority w:val="0"/>
    <w:pPr>
      <w:tabs>
        <w:tab w:val="left" w:pos="420"/>
        <w:tab w:val="left" w:pos="624"/>
      </w:tabs>
      <w:ind w:left="420" w:hanging="420"/>
      <w:outlineLvl w:val="1"/>
    </w:pPr>
    <w:rPr>
      <w:rFonts w:ascii="黑体" w:hAnsi="黑体" w:eastAsia="黑体"/>
      <w:b/>
      <w:sz w:val="32"/>
    </w:rPr>
  </w:style>
  <w:style w:type="paragraph" w:customStyle="1" w:styleId="159">
    <w:name w:val="段落正文"/>
    <w:basedOn w:val="1"/>
    <w:qFormat/>
    <w:uiPriority w:val="0"/>
    <w:pPr>
      <w:spacing w:beforeLines="50" w:line="360" w:lineRule="auto"/>
      <w:ind w:firstLine="200" w:firstLineChars="200"/>
    </w:pPr>
    <w:rPr>
      <w:spacing w:val="2"/>
      <w:sz w:val="24"/>
    </w:rPr>
  </w:style>
  <w:style w:type="paragraph" w:customStyle="1" w:styleId="160">
    <w:name w:val="文章正文"/>
    <w:basedOn w:val="1"/>
    <w:qFormat/>
    <w:uiPriority w:val="0"/>
    <w:pPr>
      <w:ind w:firstLine="560" w:firstLineChars="200"/>
    </w:pPr>
    <w:rPr>
      <w:rFonts w:ascii="仿宋_GB2312" w:hAnsi="宋体" w:eastAsia="仿宋_GB2312"/>
      <w:color w:val="000000"/>
    </w:rPr>
  </w:style>
  <w:style w:type="paragraph" w:customStyle="1" w:styleId="161">
    <w:name w:val="Char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62">
    <w:name w:val="列表项目"/>
    <w:basedOn w:val="1"/>
    <w:qFormat/>
    <w:uiPriority w:val="0"/>
    <w:pPr>
      <w:tabs>
        <w:tab w:val="left" w:pos="420"/>
      </w:tabs>
      <w:spacing w:line="288" w:lineRule="auto"/>
      <w:ind w:left="840" w:leftChars="200" w:hanging="420" w:hangingChars="200"/>
    </w:pPr>
    <w:rPr>
      <w:sz w:val="21"/>
    </w:rPr>
  </w:style>
  <w:style w:type="paragraph" w:customStyle="1" w:styleId="163">
    <w:name w:val="列出段落1"/>
    <w:next w:val="17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4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165">
    <w:name w:val="正文4"/>
    <w:basedOn w:val="1"/>
    <w:qFormat/>
    <w:uiPriority w:val="0"/>
    <w:pPr>
      <w:tabs>
        <w:tab w:val="left" w:pos="1275"/>
      </w:tabs>
      <w:spacing w:before="60" w:after="60" w:line="360" w:lineRule="auto"/>
      <w:ind w:left="820" w:leftChars="400" w:hanging="705"/>
    </w:pPr>
    <w:rPr>
      <w:sz w:val="24"/>
    </w:rPr>
  </w:style>
  <w:style w:type="paragraph" w:customStyle="1" w:styleId="166">
    <w:name w:val="关键词"/>
    <w:basedOn w:val="1"/>
    <w:next w:val="1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167">
    <w:name w:val="可研正文"/>
    <w:basedOn w:val="23"/>
    <w:qFormat/>
    <w:uiPriority w:val="0"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168">
    <w:name w:val="标书正文:  0.74 厘米"/>
    <w:basedOn w:val="1"/>
    <w:qFormat/>
    <w:uiPriority w:val="0"/>
    <w:pPr>
      <w:snapToGrid w:val="0"/>
      <w:spacing w:line="360" w:lineRule="auto"/>
      <w:ind w:firstLine="420"/>
    </w:pPr>
    <w:rPr>
      <w:sz w:val="24"/>
    </w:rPr>
  </w:style>
  <w:style w:type="paragraph" w:customStyle="1" w:styleId="169">
    <w:name w:val="样式 标题 6第五层条 + 三号 段前: 0.5 行"/>
    <w:basedOn w:val="8"/>
    <w:qFormat/>
    <w:uiPriority w:val="0"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70">
    <w:name w:val="1"/>
    <w:basedOn w:val="1"/>
    <w:next w:val="32"/>
    <w:qFormat/>
    <w:uiPriority w:val="0"/>
    <w:rPr>
      <w:rFonts w:ascii="宋体" w:hAnsi="Courier New"/>
      <w:sz w:val="21"/>
    </w:rPr>
  </w:style>
  <w:style w:type="paragraph" w:customStyle="1" w:styleId="171">
    <w:name w:val="没有缩进（为图形使用）"/>
    <w:basedOn w:val="1"/>
    <w:qFormat/>
    <w:uiPriority w:val="0"/>
    <w:pPr>
      <w:spacing w:before="120" w:after="120" w:line="360" w:lineRule="auto"/>
    </w:pPr>
    <w:rPr>
      <w:sz w:val="24"/>
    </w:rPr>
  </w:style>
  <w:style w:type="paragraph" w:customStyle="1" w:styleId="172">
    <w:name w:val="标题无"/>
    <w:basedOn w:val="1"/>
    <w:qFormat/>
    <w:uiPriority w:val="0"/>
    <w:pPr>
      <w:spacing w:line="360" w:lineRule="auto"/>
    </w:pPr>
    <w:rPr>
      <w:sz w:val="24"/>
    </w:rPr>
  </w:style>
  <w:style w:type="paragraph" w:customStyle="1" w:styleId="173">
    <w:name w:val="修订1"/>
    <w:qFormat/>
    <w:uiPriority w:val="0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74">
    <w:name w:val="章标题"/>
    <w:next w:val="1"/>
    <w:qFormat/>
    <w:uiPriority w:val="0"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hAnsi="Times New Roman" w:eastAsia="黑体" w:cs="Times New Roman"/>
      <w:sz w:val="24"/>
      <w:lang w:val="en-US" w:eastAsia="zh-CN" w:bidi="ar-SA"/>
    </w:rPr>
  </w:style>
  <w:style w:type="paragraph" w:customStyle="1" w:styleId="175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176">
    <w:name w:val="Char Char14 Char Char"/>
    <w:basedOn w:val="1"/>
    <w:qFormat/>
    <w:uiPriority w:val="0"/>
    <w:rPr>
      <w:sz w:val="21"/>
      <w:szCs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178">
    <w:name w:val="Char1"/>
    <w:basedOn w:val="1"/>
    <w:qFormat/>
    <w:uiPriority w:val="0"/>
    <w:rPr>
      <w:sz w:val="21"/>
    </w:rPr>
  </w:style>
  <w:style w:type="paragraph" w:customStyle="1" w:styleId="179">
    <w:name w:val="正文1"/>
    <w:basedOn w:val="1"/>
    <w:qFormat/>
    <w:uiPriority w:val="0"/>
    <w:pPr>
      <w:spacing w:line="300" w:lineRule="auto"/>
      <w:ind w:firstLine="200" w:firstLineChars="200"/>
    </w:pPr>
    <w:rPr>
      <w:sz w:val="24"/>
    </w:rPr>
  </w:style>
  <w:style w:type="paragraph" w:customStyle="1" w:styleId="180">
    <w:name w:val="正文字缩2字"/>
    <w:basedOn w:val="1"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  <w:style w:type="paragraph" w:customStyle="1" w:styleId="181">
    <w:name w:val="缺省文本"/>
    <w:basedOn w:val="1"/>
    <w:qFormat/>
    <w:uiPriority w:val="0"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182">
    <w:name w:val="Char Char Char"/>
    <w:basedOn w:val="1"/>
    <w:qFormat/>
    <w:uiPriority w:val="0"/>
    <w:rPr>
      <w:rFonts w:ascii="Tahoma" w:hAnsi="Tahoma"/>
      <w:sz w:val="24"/>
    </w:rPr>
  </w:style>
  <w:style w:type="paragraph" w:customStyle="1" w:styleId="183">
    <w:name w:val="正文文本 21"/>
    <w:basedOn w:val="1"/>
    <w:qFormat/>
    <w:uiPriority w:val="0"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184">
    <w:name w:val="Char2 Char Char Char Char Char Char"/>
    <w:basedOn w:val="1"/>
    <w:qFormat/>
    <w:uiPriority w:val="0"/>
    <w:rPr>
      <w:rFonts w:ascii="仿宋_GB2312"/>
      <w:b/>
      <w:sz w:val="30"/>
    </w:rPr>
  </w:style>
  <w:style w:type="paragraph" w:customStyle="1" w:styleId="185">
    <w:name w:val="Char Char Char Char Char"/>
    <w:basedOn w:val="1"/>
    <w:qFormat/>
    <w:uiPriority w:val="0"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186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187">
    <w:name w:val="附录3"/>
    <w:basedOn w:val="1"/>
    <w:next w:val="1"/>
    <w:qFormat/>
    <w:uiPriority w:val="0"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188">
    <w:name w:val="二级条标题"/>
    <w:basedOn w:val="189"/>
    <w:next w:val="190"/>
    <w:qFormat/>
    <w:uiPriority w:val="0"/>
    <w:pPr>
      <w:ind w:left="840"/>
      <w:outlineLvl w:val="3"/>
    </w:pPr>
  </w:style>
  <w:style w:type="paragraph" w:customStyle="1" w:styleId="189">
    <w:name w:val="一级条标题"/>
    <w:basedOn w:val="174"/>
    <w:next w:val="190"/>
    <w:qFormat/>
    <w:uiPriority w:val="0"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19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1">
    <w:name w:val="Char2"/>
    <w:basedOn w:val="1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paragraph" w:customStyle="1" w:styleId="192">
    <w:name w:val="样式 宋体 五号 两端对齐 行距: 单倍行距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193">
    <w:name w:val="文档正文 Char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194">
    <w:name w:val="段 Char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customStyle="1" w:styleId="195">
    <w:name w:val="首行缩进 1"/>
    <w:basedOn w:val="1"/>
    <w:qFormat/>
    <w:uiPriority w:val="0"/>
    <w:pPr>
      <w:spacing w:after="120" w:line="360" w:lineRule="auto"/>
      <w:ind w:firstLine="200" w:firstLineChars="200"/>
    </w:pPr>
    <w:rPr>
      <w:sz w:val="24"/>
    </w:rPr>
  </w:style>
  <w:style w:type="paragraph" w:customStyle="1" w:styleId="196">
    <w:name w:val="文本1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197">
    <w:name w:val="样式 正文缩进正文（首行缩进两字）表正文正文非缩进特点标题4段1 + 首行缩进:  2 字符"/>
    <w:basedOn w:val="16"/>
    <w:qFormat/>
    <w:uiPriority w:val="0"/>
    <w:pPr>
      <w:ind w:firstLine="480" w:firstLineChars="200"/>
    </w:pPr>
  </w:style>
  <w:style w:type="paragraph" w:customStyle="1" w:styleId="198">
    <w:name w:val="表文字"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199">
    <w:name w:val="IN Feature"/>
    <w:next w:val="138"/>
    <w:qFormat/>
    <w:uiPriority w:val="0"/>
    <w:pPr>
      <w:keepNext/>
      <w:keepLines/>
      <w:spacing w:before="240" w:after="240"/>
      <w:outlineLvl w:val="7"/>
    </w:pPr>
    <w:rPr>
      <w:rFonts w:ascii="Arial" w:hAnsi="Arial" w:eastAsia="黑体" w:cs="Times New Roman"/>
      <w:sz w:val="21"/>
      <w:lang w:val="en-US" w:eastAsia="zh-CN" w:bidi="ar-SA"/>
    </w:rPr>
  </w:style>
  <w:style w:type="paragraph" w:customStyle="1" w:styleId="200">
    <w:name w:val="样式1"/>
    <w:basedOn w:val="6"/>
    <w:qFormat/>
    <w:uiPriority w:val="0"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201">
    <w:name w:val="样式 行距: 1.5 倍行距1"/>
    <w:basedOn w:val="1"/>
    <w:qFormat/>
    <w:uiPriority w:val="0"/>
    <w:pPr>
      <w:snapToGrid w:val="0"/>
    </w:pPr>
    <w:rPr>
      <w:sz w:val="21"/>
    </w:rPr>
  </w:style>
  <w:style w:type="paragraph" w:customStyle="1" w:styleId="202">
    <w:name w:val="Style Heading 3h3Heading 3 - oldLevel 3 HeadH3level_3PIM 3se..."/>
    <w:basedOn w:val="5"/>
    <w:qFormat/>
    <w:uiPriority w:val="0"/>
    <w:pPr>
      <w:numPr>
        <w:ilvl w:val="2"/>
        <w:numId w:val="9"/>
      </w:numPr>
      <w:tabs>
        <w:tab w:val="left" w:pos="709"/>
        <w:tab w:val="left" w:pos="1620"/>
      </w:tabs>
    </w:pPr>
  </w:style>
  <w:style w:type="paragraph" w:customStyle="1" w:styleId="203">
    <w:name w:val="table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4">
    <w:name w:val="样式2"/>
    <w:basedOn w:val="6"/>
    <w:qFormat/>
    <w:uiPriority w:val="0"/>
    <w:pPr>
      <w:numPr>
        <w:ilvl w:val="0"/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205">
    <w:name w:val="附录4"/>
    <w:basedOn w:val="1"/>
    <w:next w:val="1"/>
    <w:qFormat/>
    <w:uiPriority w:val="0"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hAnsi="Arial" w:eastAsia="黑体"/>
      <w:kern w:val="0"/>
    </w:rPr>
  </w:style>
  <w:style w:type="paragraph" w:customStyle="1" w:styleId="206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207">
    <w:name w:val="编号正文"/>
    <w:basedOn w:val="208"/>
    <w:qFormat/>
    <w:uiPriority w:val="0"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208">
    <w:name w:val="文档正文"/>
    <w:basedOn w:val="1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209">
    <w:name w:val="样式 标题 1章标题Heading 0Section HeadPIM 1H1h11st levell11H1..."/>
    <w:basedOn w:val="3"/>
    <w:qFormat/>
    <w:uiPriority w:val="0"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hAnsi="宋体" w:eastAsia="黑体"/>
      <w:b/>
      <w:kern w:val="44"/>
      <w:sz w:val="36"/>
    </w:rPr>
  </w:style>
  <w:style w:type="paragraph" w:customStyle="1" w:styleId="210">
    <w:name w:val="Char Char1 Char"/>
    <w:basedOn w:val="1"/>
    <w:qFormat/>
    <w:uiPriority w:val="0"/>
    <w:rPr>
      <w:rFonts w:ascii="Tahoma" w:hAnsi="Tahoma"/>
      <w:sz w:val="24"/>
      <w:szCs w:val="24"/>
    </w:rPr>
  </w:style>
  <w:style w:type="paragraph" w:customStyle="1" w:styleId="211">
    <w:name w:val="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2">
    <w:name w:val="二级列表"/>
    <w:basedOn w:val="159"/>
    <w:next w:val="159"/>
    <w:qFormat/>
    <w:uiPriority w:val="0"/>
    <w:pPr>
      <w:tabs>
        <w:tab w:val="left" w:pos="2120"/>
      </w:tabs>
      <w:ind w:firstLine="0" w:firstLineChars="0"/>
    </w:pPr>
    <w:rPr>
      <w:b/>
    </w:rPr>
  </w:style>
  <w:style w:type="paragraph" w:customStyle="1" w:styleId="213">
    <w:name w:val="Note"/>
    <w:basedOn w:val="1"/>
    <w:qFormat/>
    <w:uiPriority w:val="0"/>
    <w:pPr>
      <w:pBdr>
        <w:top w:val="single" w:color="auto" w:sz="12" w:space="3"/>
        <w:bottom w:val="single" w:color="auto" w:sz="12" w:space="3"/>
      </w:pBdr>
      <w:spacing w:line="360" w:lineRule="auto"/>
    </w:pPr>
    <w:rPr>
      <w:sz w:val="24"/>
    </w:rPr>
  </w:style>
  <w:style w:type="paragraph" w:customStyle="1" w:styleId="214">
    <w:name w:val="样式 标题 1 + 居中 段前: 6 磅 段后: 6 磅 行距: 1.5 倍行距"/>
    <w:basedOn w:val="3"/>
    <w:qFormat/>
    <w:uiPriority w:val="0"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215">
    <w:name w:val="Figure Description"/>
    <w:next w:val="1"/>
    <w:qFormat/>
    <w:uiPriority w:val="0"/>
    <w:pPr>
      <w:snapToGrid w:val="0"/>
      <w:spacing w:before="80" w:after="32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16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lang w:val="en-US" w:eastAsia="zh-CN" w:bidi="ar-SA"/>
    </w:rPr>
  </w:style>
  <w:style w:type="paragraph" w:customStyle="1" w:styleId="217">
    <w:name w:val="_"/>
    <w:basedOn w:val="1"/>
    <w:qFormat/>
    <w:uiPriority w:val="0"/>
    <w:pPr>
      <w:adjustRightInd w:val="0"/>
      <w:spacing w:line="360" w:lineRule="auto"/>
      <w:ind w:left="480" w:firstLine="200" w:firstLineChars="200"/>
      <w:textAlignment w:val="baseline"/>
    </w:pPr>
    <w:rPr>
      <w:kern w:val="0"/>
      <w:sz w:val="24"/>
    </w:rPr>
  </w:style>
  <w:style w:type="paragraph" w:customStyle="1" w:styleId="218">
    <w:name w:val="AA Numbering"/>
    <w:basedOn w:val="1"/>
    <w:qFormat/>
    <w:uiPriority w:val="0"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219">
    <w:name w:val="样式 首行缩进:  0.74 厘米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220">
    <w:name w:val="标题2"/>
    <w:basedOn w:val="4"/>
    <w:qFormat/>
    <w:uiPriority w:val="0"/>
    <w:pPr>
      <w:keepNext w:val="0"/>
      <w:keepLines w:val="0"/>
      <w:adjustRightInd w:val="0"/>
      <w:snapToGrid w:val="0"/>
      <w:spacing w:before="0" w:after="0" w:line="360" w:lineRule="auto"/>
      <w:ind w:firstLine="574" w:firstLineChars="196"/>
      <w:outlineLvl w:val="9"/>
    </w:pPr>
    <w:rPr>
      <w:rFonts w:ascii="宋体" w:hAnsi="宋体" w:eastAsia="宋体"/>
      <w:spacing w:val="6"/>
      <w:sz w:val="28"/>
      <w:u w:val="single"/>
    </w:rPr>
  </w:style>
  <w:style w:type="paragraph" w:customStyle="1" w:styleId="221">
    <w:name w:val="正文格式 Char"/>
    <w:basedOn w:val="1"/>
    <w:qFormat/>
    <w:uiPriority w:val="0"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222">
    <w:name w:val="样式 仿宋_GB2312 首行缩进:  2 字符"/>
    <w:basedOn w:val="1"/>
    <w:qFormat/>
    <w:uiPriority w:val="0"/>
    <w:pPr>
      <w:spacing w:line="600" w:lineRule="exact"/>
      <w:ind w:firstLine="420" w:firstLineChars="150"/>
      <w:jc w:val="left"/>
    </w:pPr>
    <w:rPr>
      <w:rFonts w:ascii="仿宋_GB2312" w:hAnsi="Arial" w:eastAsia="仿宋_GB2312"/>
      <w:color w:val="000000"/>
      <w:kern w:val="0"/>
      <w:lang w:val="zh-CN"/>
    </w:rPr>
  </w:style>
  <w:style w:type="paragraph" w:customStyle="1" w:styleId="223">
    <w:name w:val="样式 样式 正文首行缩进 2 + 左  0 字符 + 首行缩进:  2.57 字符"/>
    <w:basedOn w:val="1"/>
    <w:next w:val="1"/>
    <w:qFormat/>
    <w:uiPriority w:val="0"/>
    <w:pPr>
      <w:adjustRightInd w:val="0"/>
      <w:snapToGrid w:val="0"/>
      <w:spacing w:after="120"/>
      <w:ind w:firstLine="540" w:firstLineChars="257"/>
    </w:pPr>
    <w:rPr>
      <w:sz w:val="21"/>
    </w:rPr>
  </w:style>
  <w:style w:type="paragraph" w:customStyle="1" w:styleId="224">
    <w:name w:val="简单回函地址"/>
    <w:basedOn w:val="1"/>
    <w:qFormat/>
    <w:uiPriority w:val="0"/>
    <w:pPr>
      <w:adjustRightInd w:val="0"/>
      <w:snapToGrid w:val="0"/>
      <w:spacing w:line="360" w:lineRule="auto"/>
    </w:pPr>
    <w:rPr>
      <w:sz w:val="24"/>
    </w:rPr>
  </w:style>
  <w:style w:type="paragraph" w:customStyle="1" w:styleId="225">
    <w:name w:val="正文 + 三号"/>
    <w:basedOn w:val="1"/>
    <w:qFormat/>
    <w:uiPriority w:val="0"/>
    <w:rPr>
      <w:sz w:val="21"/>
    </w:rPr>
  </w:style>
  <w:style w:type="paragraph" w:customStyle="1" w:styleId="226">
    <w:name w:val="小标题 1"/>
    <w:basedOn w:val="1"/>
    <w:qFormat/>
    <w:uiPriority w:val="0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227">
    <w:name w:val="样式1xz"/>
    <w:basedOn w:val="1"/>
    <w:qFormat/>
    <w:uiPriority w:val="0"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228">
    <w:name w:val="图片文字"/>
    <w:basedOn w:val="1"/>
    <w:qFormat/>
    <w:uiPriority w:val="0"/>
    <w:pPr>
      <w:spacing w:line="240" w:lineRule="atLeast"/>
      <w:jc w:val="center"/>
    </w:pPr>
    <w:rPr>
      <w:sz w:val="21"/>
    </w:rPr>
  </w:style>
  <w:style w:type="paragraph" w:customStyle="1" w:styleId="229">
    <w:name w:val="摘要"/>
    <w:basedOn w:val="1"/>
    <w:next w:val="4"/>
    <w:qFormat/>
    <w:uiPriority w:val="0"/>
    <w:pPr>
      <w:spacing w:line="360" w:lineRule="auto"/>
    </w:pPr>
    <w:rPr>
      <w:rFonts w:eastAsia="黑体"/>
      <w:sz w:val="20"/>
    </w:rPr>
  </w:style>
  <w:style w:type="paragraph" w:customStyle="1" w:styleId="230">
    <w:name w:val="样式 正文首行缩进 2 + 首行缩进:  2 字符"/>
    <w:basedOn w:val="1"/>
    <w:qFormat/>
    <w:uiPriority w:val="0"/>
    <w:pPr>
      <w:numPr>
        <w:ilvl w:val="0"/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231">
    <w:name w:val="标题5"/>
    <w:basedOn w:val="1"/>
    <w:qFormat/>
    <w:uiPriority w:val="0"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232">
    <w:name w:val="Table Contents"/>
    <w:basedOn w:val="23"/>
    <w:qFormat/>
    <w:uiPriority w:val="0"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233">
    <w:name w:val="文档正文 Char Char Char Char"/>
    <w:basedOn w:val="1"/>
    <w:qFormat/>
    <w:uiPriority w:val="0"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234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35">
    <w:name w:val="Table Description"/>
    <w:next w:val="1"/>
    <w:qFormat/>
    <w:uiPriority w:val="0"/>
    <w:pPr>
      <w:keepNext/>
      <w:snapToGrid w:val="0"/>
      <w:spacing w:before="160" w:after="80"/>
      <w:ind w:left="1134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36">
    <w:name w:val="文本框样式1"/>
    <w:basedOn w:val="1"/>
    <w:qFormat/>
    <w:uiPriority w:val="0"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237">
    <w:name w:val="Char Char Char Char Char Char Char1"/>
    <w:basedOn w:val="18"/>
    <w:qFormat/>
    <w:uiPriority w:val="0"/>
    <w:rPr>
      <w:rFonts w:ascii="宋体" w:hAnsi="Tahoma"/>
    </w:rPr>
  </w:style>
  <w:style w:type="paragraph" w:customStyle="1" w:styleId="238">
    <w:name w:val="Char Char Char Char"/>
    <w:basedOn w:val="1"/>
    <w:qFormat/>
    <w:uiPriority w:val="0"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39">
    <w:name w:val="样式4"/>
    <w:basedOn w:val="6"/>
    <w:qFormat/>
    <w:uiPriority w:val="0"/>
    <w:pPr>
      <w:adjustRightInd w:val="0"/>
      <w:snapToGrid w:val="0"/>
    </w:pPr>
  </w:style>
  <w:style w:type="paragraph" w:customStyle="1" w:styleId="240">
    <w:name w:val="正文（首行不缩进）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41">
    <w:name w:val="Pull Quote"/>
    <w:basedOn w:val="1"/>
    <w:qFormat/>
    <w:uiPriority w:val="0"/>
    <w:pPr>
      <w:pBdr>
        <w:top w:val="single" w:color="auto" w:sz="18" w:space="12"/>
        <w:left w:val="single" w:color="FFFFFF" w:sz="6" w:space="12"/>
        <w:bottom w:val="single" w:color="auto" w:sz="6" w:space="12"/>
        <w:right w:val="single" w:color="FFFFFF" w:sz="6" w:space="12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242">
    <w:name w:val="xl4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243">
    <w:name w:val="Char1 Char Char Char1"/>
    <w:basedOn w:val="1"/>
    <w:qFormat/>
    <w:uiPriority w:val="0"/>
    <w:rPr>
      <w:rFonts w:ascii="Tahoma" w:hAnsi="Tahoma"/>
      <w:sz w:val="30"/>
    </w:rPr>
  </w:style>
  <w:style w:type="paragraph" w:customStyle="1" w:styleId="244">
    <w:name w:val="彩色底纹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246">
    <w:name w:val="附录1"/>
    <w:basedOn w:val="1"/>
    <w:next w:val="1"/>
    <w:qFormat/>
    <w:uiPriority w:val="0"/>
    <w:pPr>
      <w:tabs>
        <w:tab w:val="left" w:pos="1304"/>
      </w:tabs>
      <w:ind w:left="425" w:hanging="425"/>
      <w:outlineLvl w:val="0"/>
    </w:pPr>
    <w:rPr>
      <w:rFonts w:ascii="黑体" w:hAnsi="黑体" w:eastAsia="黑体"/>
      <w:b/>
      <w:sz w:val="44"/>
    </w:rPr>
  </w:style>
  <w:style w:type="paragraph" w:customStyle="1" w:styleId="247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248">
    <w:name w:val="Table Heading"/>
    <w:qFormat/>
    <w:uiPriority w:val="0"/>
    <w:pPr>
      <w:keepNext/>
      <w:snapToGrid w:val="0"/>
      <w:spacing w:before="80" w:after="80"/>
      <w:jc w:val="center"/>
    </w:pPr>
    <w:rPr>
      <w:rFonts w:ascii="Arial" w:hAnsi="Arial" w:eastAsia="黑体" w:cs="Times New Roman"/>
      <w:sz w:val="18"/>
      <w:lang w:val="en-US" w:eastAsia="zh-CN" w:bidi="ar-SA"/>
    </w:rPr>
  </w:style>
  <w:style w:type="paragraph" w:customStyle="1" w:styleId="249">
    <w:name w:val="标题3——2"/>
    <w:basedOn w:val="5"/>
    <w:next w:val="24"/>
    <w:qFormat/>
    <w:uiPriority w:val="0"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hAnsi="宋体" w:eastAsia="黑体"/>
      <w:sz w:val="30"/>
    </w:rPr>
  </w:style>
  <w:style w:type="paragraph" w:customStyle="1" w:styleId="250">
    <w:name w:val="首行缩进"/>
    <w:basedOn w:val="1"/>
    <w:qFormat/>
    <w:uiPriority w:val="0"/>
    <w:pPr>
      <w:numPr>
        <w:ilvl w:val="0"/>
        <w:numId w:val="12"/>
      </w:numPr>
      <w:spacing w:line="360" w:lineRule="auto"/>
    </w:pPr>
    <w:rPr>
      <w:rFonts w:eastAsia="仿宋_GB2312"/>
    </w:rPr>
  </w:style>
  <w:style w:type="paragraph" w:customStyle="1" w:styleId="251">
    <w:name w:val="bt"/>
    <w:basedOn w:val="1"/>
    <w:next w:val="23"/>
    <w:qFormat/>
    <w:uiPriority w:val="0"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252">
    <w:name w:val="List Paragraph"/>
    <w:basedOn w:val="1"/>
    <w:qFormat/>
    <w:uiPriority w:val="99"/>
    <w:pPr>
      <w:ind w:firstLine="420" w:firstLineChars="200"/>
    </w:pPr>
  </w:style>
  <w:style w:type="character" w:customStyle="1" w:styleId="253">
    <w:name w:val="正文缩进 Char"/>
    <w:link w:val="16"/>
    <w:qFormat/>
    <w:uiPriority w:val="0"/>
    <w:rPr>
      <w:kern w:val="2"/>
      <w:sz w:val="24"/>
    </w:rPr>
  </w:style>
  <w:style w:type="character" w:customStyle="1" w:styleId="254">
    <w:name w:val="font11"/>
    <w:basedOn w:val="6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罗成</Manager>
  <Company>重庆市政府采购中心</Company>
  <Pages>8</Pages>
  <Words>3022</Words>
  <Characters>3165</Characters>
  <Lines>25</Lines>
  <Paragraphs>7</Paragraphs>
  <TotalTime>6</TotalTime>
  <ScaleCrop>false</ScaleCrop>
  <LinksUpToDate>false</LinksUpToDate>
  <CharactersWithSpaces>3375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2019-12-11T03:21:00Z</dcterms:created>
  <dc:creator>罗成</dc:creator>
  <cp:lastModifiedBy>阿瑞</cp:lastModifiedBy>
  <cp:lastPrinted>2024-07-03T01:26:00Z</cp:lastPrinted>
  <dcterms:modified xsi:type="dcterms:W3CDTF">2024-07-08T08:34:40Z</dcterms:modified>
  <dc:title>竞争性谈判文件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C71304BF67634EA8AA8B3CCD7E69AE01</vt:lpwstr>
  </property>
</Properties>
</file>