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400" w:lineRule="exact"/>
        <w:ind w:firstLine="720" w:firstLineChars="200"/>
        <w:jc w:val="center"/>
        <w:rPr>
          <w:rFonts w:hint="eastAsia" w:ascii="宋体" w:hAnsi="宋体" w:eastAsia="宋体" w:cs="宋体"/>
          <w:b w:val="0"/>
          <w:bCs/>
          <w:sz w:val="36"/>
          <w:szCs w:val="36"/>
          <w:highlight w:val="none"/>
          <w:lang w:eastAsia="zh-CN"/>
        </w:rPr>
      </w:pPr>
      <w:bookmarkStart w:id="0" w:name="_Toc489627071"/>
      <w:r>
        <w:rPr>
          <w:rFonts w:hint="eastAsia" w:ascii="宋体" w:hAnsi="宋体" w:eastAsia="宋体" w:cs="宋体"/>
          <w:b w:val="0"/>
          <w:bCs/>
          <w:sz w:val="36"/>
          <w:szCs w:val="36"/>
          <w:highlight w:val="none"/>
          <w:lang w:eastAsia="zh-CN"/>
        </w:rPr>
        <w:t>荣昌区人民医院</w:t>
      </w:r>
    </w:p>
    <w:p>
      <w:pPr>
        <w:pStyle w:val="4"/>
        <w:spacing w:before="0" w:after="0" w:line="400" w:lineRule="exact"/>
        <w:ind w:firstLine="720" w:firstLineChars="200"/>
        <w:jc w:val="center"/>
        <w:rPr>
          <w:rFonts w:hint="default" w:ascii="宋体" w:hAnsi="宋体" w:eastAsia="宋体" w:cs="宋体"/>
          <w:b w:val="0"/>
          <w:bCs/>
          <w:sz w:val="36"/>
          <w:szCs w:val="36"/>
          <w:highlight w:val="none"/>
          <w:lang w:val="en-US"/>
        </w:rPr>
      </w:pPr>
      <w:r>
        <w:rPr>
          <w:rFonts w:hint="eastAsia" w:ascii="宋体" w:hAnsi="宋体" w:eastAsia="宋体" w:cs="宋体"/>
          <w:b w:val="0"/>
          <w:bCs/>
          <w:sz w:val="36"/>
          <w:szCs w:val="36"/>
          <w:highlight w:val="none"/>
          <w:lang w:eastAsia="zh-CN"/>
        </w:rPr>
        <w:t>电梯</w:t>
      </w:r>
      <w:r>
        <w:rPr>
          <w:rFonts w:hint="eastAsia" w:ascii="宋体" w:hAnsi="宋体" w:cs="宋体"/>
          <w:b w:val="0"/>
          <w:bCs/>
          <w:sz w:val="36"/>
          <w:szCs w:val="36"/>
          <w:highlight w:val="none"/>
          <w:lang w:eastAsia="zh-CN"/>
        </w:rPr>
        <w:t>维修保养</w:t>
      </w:r>
      <w:r>
        <w:rPr>
          <w:rFonts w:hint="eastAsia" w:ascii="宋体" w:hAnsi="宋体" w:eastAsia="宋体" w:cs="宋体"/>
          <w:b w:val="0"/>
          <w:bCs/>
          <w:sz w:val="36"/>
          <w:szCs w:val="36"/>
          <w:highlight w:val="none"/>
          <w:lang w:eastAsia="zh-CN"/>
        </w:rPr>
        <w:t>服务项目</w:t>
      </w:r>
      <w:r>
        <w:rPr>
          <w:rFonts w:hint="eastAsia" w:ascii="宋体" w:hAnsi="宋体" w:cs="宋体"/>
          <w:b w:val="0"/>
          <w:bCs/>
          <w:sz w:val="36"/>
          <w:szCs w:val="36"/>
          <w:highlight w:val="none"/>
          <w:lang w:val="en-US" w:eastAsia="zh-CN"/>
        </w:rPr>
        <w:t>采购需求调查</w:t>
      </w:r>
    </w:p>
    <w:bookmarkEnd w:id="0"/>
    <w:p>
      <w:pPr>
        <w:pStyle w:val="4"/>
        <w:spacing w:before="0" w:after="0" w:line="400" w:lineRule="exact"/>
        <w:rPr>
          <w:rFonts w:hint="eastAsia" w:ascii="仿宋" w:hAnsi="仿宋" w:eastAsia="仿宋" w:cs="仿宋"/>
          <w:b/>
          <w:bCs w:val="0"/>
          <w:color w:val="000000" w:themeColor="text1"/>
          <w:sz w:val="30"/>
          <w:szCs w:val="30"/>
          <w:highlight w:val="none"/>
          <w:shd w:val="clear" w:color="auto" w:fill="auto"/>
          <w:lang w:eastAsia="zh-CN"/>
          <w14:textFill>
            <w14:solidFill>
              <w14:schemeClr w14:val="tx1"/>
            </w14:solidFill>
          </w14:textFill>
        </w:rPr>
      </w:pPr>
    </w:p>
    <w:p>
      <w:pPr>
        <w:pStyle w:val="4"/>
        <w:spacing w:before="0" w:after="0" w:line="400" w:lineRule="exact"/>
        <w:rPr>
          <w:rFonts w:hint="eastAsia" w:ascii="仿宋" w:hAnsi="仿宋" w:eastAsia="仿宋" w:cs="仿宋"/>
          <w:b/>
          <w:bCs w:val="0"/>
          <w:color w:val="000000" w:themeColor="text1"/>
          <w:sz w:val="30"/>
          <w:szCs w:val="30"/>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30"/>
          <w:szCs w:val="30"/>
          <w:highlight w:val="none"/>
          <w:shd w:val="clear" w:color="auto" w:fill="auto"/>
          <w:lang w:eastAsia="zh-CN"/>
          <w14:textFill>
            <w14:solidFill>
              <w14:schemeClr w14:val="tx1"/>
            </w14:solidFill>
          </w14:textFill>
        </w:rPr>
        <w:t>一、</w:t>
      </w:r>
      <w:r>
        <w:rPr>
          <w:rFonts w:hint="eastAsia" w:ascii="仿宋" w:hAnsi="仿宋" w:eastAsia="仿宋" w:cs="仿宋"/>
          <w:b/>
          <w:bCs w:val="0"/>
          <w:color w:val="000000" w:themeColor="text1"/>
          <w:sz w:val="30"/>
          <w:szCs w:val="30"/>
          <w:highlight w:val="none"/>
          <w:shd w:val="clear" w:color="auto" w:fill="auto"/>
          <w:lang w:val="en-US" w:eastAsia="zh-CN"/>
          <w14:textFill>
            <w14:solidFill>
              <w14:schemeClr w14:val="tx1"/>
            </w14:solidFill>
          </w14:textFill>
        </w:rPr>
        <w:t>项目概况：</w:t>
      </w:r>
    </w:p>
    <w:tbl>
      <w:tblPr>
        <w:tblStyle w:val="6"/>
        <w:tblW w:w="7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3195"/>
        <w:gridCol w:w="94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810" w:type="dxa"/>
            <w:tcBorders>
              <w:top w:val="single" w:color="auto" w:sz="4" w:space="0"/>
              <w:left w:val="single" w:color="auto" w:sz="4" w:space="0"/>
              <w:right w:val="single" w:color="auto" w:sz="4" w:space="0"/>
            </w:tcBorders>
            <w:noWrap w:val="0"/>
            <w:vAlign w:val="center"/>
          </w:tcPr>
          <w:p>
            <w:pPr>
              <w:pStyle w:val="5"/>
              <w:spacing w:line="400" w:lineRule="exact"/>
              <w:ind w:left="0" w:leftChars="0"/>
              <w:jc w:val="center"/>
              <w:outlineLvl w:val="0"/>
              <w:rPr>
                <w:rFonts w:hint="eastAsia" w:ascii="仿宋" w:hAnsi="仿宋" w:eastAsia="仿宋" w:cs="仿宋"/>
                <w:b w:val="0"/>
                <w:bCs/>
                <w:color w:val="000000" w:themeColor="text1"/>
                <w:kern w:val="0"/>
                <w:sz w:val="24"/>
                <w:szCs w:val="24"/>
                <w:highlight w:val="none"/>
                <w:shd w:val="clear" w:color="auto" w:fill="auto"/>
                <w:lang w:eastAsia="zh-CN" w:bidi="ar-SA"/>
                <w14:textFill>
                  <w14:solidFill>
                    <w14:schemeClr w14:val="tx1"/>
                  </w14:solidFill>
                </w14:textFill>
              </w:rPr>
            </w:pPr>
            <w:r>
              <w:rPr>
                <w:rFonts w:hint="eastAsia" w:ascii="仿宋" w:hAnsi="仿宋" w:eastAsia="仿宋" w:cs="仿宋"/>
                <w:b w:val="0"/>
                <w:bCs/>
                <w:color w:val="000000" w:themeColor="text1"/>
                <w:sz w:val="24"/>
                <w:szCs w:val="24"/>
                <w:highlight w:val="none"/>
                <w:shd w:val="clear" w:color="auto" w:fill="auto"/>
                <w:lang w:val="en-US" w:eastAsia="zh-CN"/>
                <w14:textFill>
                  <w14:solidFill>
                    <w14:schemeClr w14:val="tx1"/>
                  </w14:solidFill>
                </w14:textFill>
              </w:rPr>
              <w:t>名称</w:t>
            </w:r>
          </w:p>
        </w:tc>
        <w:tc>
          <w:tcPr>
            <w:tcW w:w="3195" w:type="dxa"/>
            <w:tcBorders>
              <w:top w:val="single" w:color="auto" w:sz="4" w:space="0"/>
              <w:left w:val="single" w:color="auto" w:sz="4" w:space="0"/>
              <w:right w:val="single" w:color="auto" w:sz="4" w:space="0"/>
            </w:tcBorders>
            <w:noWrap w:val="0"/>
            <w:vAlign w:val="center"/>
          </w:tcPr>
          <w:p>
            <w:pPr>
              <w:pStyle w:val="5"/>
              <w:spacing w:line="240" w:lineRule="atLeast"/>
              <w:ind w:left="0" w:leftChars="0"/>
              <w:jc w:val="center"/>
              <w:outlineLvl w:val="0"/>
              <w:rPr>
                <w:rFonts w:hint="eastAsia" w:ascii="仿宋" w:hAnsi="仿宋" w:eastAsia="仿宋" w:cs="仿宋"/>
                <w:b w:val="0"/>
                <w:bCs/>
                <w:color w:val="000000" w:themeColor="text1"/>
                <w:kern w:val="0"/>
                <w:sz w:val="24"/>
                <w:szCs w:val="24"/>
                <w:highlight w:val="none"/>
                <w:shd w:val="clear" w:color="auto" w:fill="auto"/>
                <w:lang w:eastAsia="zh-CN" w:bidi="ar-SA"/>
                <w14:textFill>
                  <w14:solidFill>
                    <w14:schemeClr w14:val="tx1"/>
                  </w14:solidFill>
                </w14:textFill>
              </w:rPr>
            </w:pPr>
            <w:r>
              <w:rPr>
                <w:rFonts w:hint="eastAsia" w:ascii="仿宋" w:hAnsi="仿宋" w:eastAsia="仿宋" w:cs="仿宋"/>
                <w:b w:val="0"/>
                <w:bCs/>
                <w:color w:val="000000" w:themeColor="text1"/>
                <w:sz w:val="24"/>
                <w:szCs w:val="24"/>
                <w:highlight w:val="none"/>
                <w:shd w:val="clear" w:color="auto" w:fill="auto"/>
                <w14:textFill>
                  <w14:solidFill>
                    <w14:schemeClr w14:val="tx1"/>
                  </w14:solidFill>
                </w14:textFill>
              </w:rPr>
              <w:t>服务范围及地点</w:t>
            </w:r>
          </w:p>
        </w:tc>
        <w:tc>
          <w:tcPr>
            <w:tcW w:w="945" w:type="dxa"/>
            <w:tcBorders>
              <w:top w:val="single" w:color="auto" w:sz="4" w:space="0"/>
              <w:left w:val="single" w:color="auto" w:sz="4" w:space="0"/>
              <w:right w:val="single" w:color="auto" w:sz="4" w:space="0"/>
            </w:tcBorders>
            <w:noWrap w:val="0"/>
            <w:vAlign w:val="center"/>
          </w:tcPr>
          <w:p>
            <w:pPr>
              <w:pStyle w:val="5"/>
              <w:spacing w:line="240" w:lineRule="atLeast"/>
              <w:ind w:left="0" w:leftChars="0"/>
              <w:jc w:val="center"/>
              <w:outlineLvl w:val="0"/>
              <w:rPr>
                <w:rFonts w:hint="eastAsia" w:ascii="仿宋" w:hAnsi="仿宋" w:eastAsia="仿宋" w:cs="仿宋"/>
                <w:b w:val="0"/>
                <w:bCs/>
                <w:color w:val="000000" w:themeColor="text1"/>
                <w:kern w:val="0"/>
                <w:sz w:val="24"/>
                <w:szCs w:val="24"/>
                <w:highlight w:val="none"/>
                <w:shd w:val="clear" w:color="auto" w:fill="auto"/>
                <w:lang w:bidi="ar-SA"/>
                <w14:textFill>
                  <w14:solidFill>
                    <w14:schemeClr w14:val="tx1"/>
                  </w14:solidFill>
                </w14:textFill>
              </w:rPr>
            </w:pPr>
            <w:r>
              <w:rPr>
                <w:rFonts w:hint="eastAsia" w:ascii="仿宋" w:hAnsi="仿宋" w:eastAsia="仿宋" w:cs="仿宋"/>
                <w:b w:val="0"/>
                <w:bCs/>
                <w:color w:val="000000" w:themeColor="text1"/>
                <w:sz w:val="24"/>
                <w:szCs w:val="24"/>
                <w:highlight w:val="none"/>
                <w:shd w:val="clear" w:color="auto" w:fill="auto"/>
                <w14:textFill>
                  <w14:solidFill>
                    <w14:schemeClr w14:val="tx1"/>
                  </w14:solidFill>
                </w14:textFill>
              </w:rPr>
              <w:t>电梯总台数(台)</w:t>
            </w:r>
          </w:p>
        </w:tc>
        <w:tc>
          <w:tcPr>
            <w:tcW w:w="1449" w:type="dxa"/>
            <w:tcBorders>
              <w:top w:val="single" w:color="auto" w:sz="4" w:space="0"/>
              <w:left w:val="single" w:color="auto" w:sz="4" w:space="0"/>
              <w:right w:val="single" w:color="auto" w:sz="4" w:space="0"/>
            </w:tcBorders>
            <w:noWrap w:val="0"/>
            <w:vAlign w:val="center"/>
          </w:tcPr>
          <w:p>
            <w:pPr>
              <w:pStyle w:val="5"/>
              <w:spacing w:line="240" w:lineRule="atLeast"/>
              <w:ind w:left="0" w:leftChars="0"/>
              <w:jc w:val="both"/>
              <w:outlineLvl w:val="0"/>
              <w:rPr>
                <w:rFonts w:hint="eastAsia" w:ascii="仿宋" w:hAnsi="仿宋" w:eastAsia="仿宋" w:cs="仿宋"/>
                <w:b w:val="0"/>
                <w:bCs/>
                <w:color w:val="000000" w:themeColor="text1"/>
                <w:kern w:val="0"/>
                <w:sz w:val="24"/>
                <w:szCs w:val="24"/>
                <w:highlight w:val="none"/>
                <w:shd w:val="clear" w:color="auto" w:fill="auto"/>
                <w:lang w:eastAsia="zh-CN" w:bidi="ar-SA"/>
                <w14:textFill>
                  <w14:solidFill>
                    <w14:schemeClr w14:val="tx1"/>
                  </w14:solidFill>
                </w14:textFill>
              </w:rPr>
            </w:pPr>
            <w:r>
              <w:rPr>
                <w:rFonts w:hint="eastAsia" w:ascii="仿宋" w:hAnsi="仿宋" w:eastAsia="仿宋" w:cs="仿宋"/>
                <w:b w:val="0"/>
                <w:bCs/>
                <w:color w:val="000000" w:themeColor="text1"/>
                <w:kern w:val="0"/>
                <w:sz w:val="24"/>
                <w:szCs w:val="24"/>
                <w:highlight w:val="none"/>
                <w:shd w:val="clear" w:color="auto" w:fill="auto"/>
                <w:lang w:eastAsia="zh-CN" w:bidi="ar-SA"/>
                <w14:textFill>
                  <w14:solidFill>
                    <w14:schemeClr w14:val="tx1"/>
                  </w14:solidFill>
                </w14:textFill>
              </w:rPr>
              <w:t>合计（</w:t>
            </w:r>
            <w:r>
              <w:rPr>
                <w:rFonts w:hint="eastAsia" w:ascii="仿宋" w:hAnsi="仿宋" w:eastAsia="仿宋" w:cs="仿宋"/>
                <w:b w:val="0"/>
                <w:bCs/>
                <w:color w:val="000000" w:themeColor="text1"/>
                <w:kern w:val="0"/>
                <w:sz w:val="24"/>
                <w:szCs w:val="24"/>
                <w:highlight w:val="none"/>
                <w:shd w:val="clear" w:color="auto" w:fill="auto"/>
                <w:lang w:val="en-US" w:eastAsia="zh-CN" w:bidi="ar-SA"/>
                <w14:textFill>
                  <w14:solidFill>
                    <w14:schemeClr w14:val="tx1"/>
                  </w14:solidFill>
                </w14:textFill>
              </w:rPr>
              <w:t>2年</w:t>
            </w:r>
            <w:r>
              <w:rPr>
                <w:rFonts w:hint="eastAsia" w:ascii="仿宋" w:hAnsi="仿宋" w:eastAsia="仿宋" w:cs="仿宋"/>
                <w:b w:val="0"/>
                <w:bCs/>
                <w:color w:val="000000" w:themeColor="text1"/>
                <w:kern w:val="0"/>
                <w:sz w:val="24"/>
                <w:szCs w:val="24"/>
                <w:highlight w:val="none"/>
                <w:shd w:val="clear" w:color="auto" w:fill="auto"/>
                <w:lang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1810" w:type="dxa"/>
            <w:tcBorders>
              <w:top w:val="single" w:color="auto" w:sz="4" w:space="0"/>
              <w:left w:val="single" w:color="auto" w:sz="4" w:space="0"/>
              <w:bottom w:val="single" w:color="auto" w:sz="4" w:space="0"/>
              <w:right w:val="single" w:color="auto" w:sz="4" w:space="0"/>
            </w:tcBorders>
            <w:noWrap w:val="0"/>
            <w:vAlign w:val="center"/>
          </w:tcPr>
          <w:p>
            <w:pPr>
              <w:pStyle w:val="5"/>
              <w:spacing w:line="400" w:lineRule="exact"/>
              <w:ind w:left="0" w:leftChars="0"/>
              <w:jc w:val="center"/>
              <w:outlineLvl w:val="0"/>
              <w:rPr>
                <w:rFonts w:hint="eastAsia" w:ascii="仿宋" w:hAnsi="仿宋" w:eastAsia="仿宋" w:cs="仿宋"/>
                <w:b/>
                <w:bCs/>
                <w:color w:val="000000" w:themeColor="text1"/>
                <w:kern w:val="0"/>
                <w:sz w:val="24"/>
                <w:szCs w:val="24"/>
                <w:highlight w:val="none"/>
                <w:shd w:val="clear" w:color="auto" w:fill="auto"/>
                <w:lang w:bidi="ar-SA"/>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重庆市荣昌区人民电梯维修保养服务项目</w:t>
            </w:r>
          </w:p>
        </w:tc>
        <w:tc>
          <w:tcPr>
            <w:tcW w:w="3195" w:type="dxa"/>
            <w:tcBorders>
              <w:top w:val="single" w:color="auto" w:sz="4" w:space="0"/>
              <w:left w:val="single" w:color="auto" w:sz="4" w:space="0"/>
              <w:bottom w:val="single" w:color="auto" w:sz="4" w:space="0"/>
              <w:right w:val="single" w:color="auto" w:sz="4" w:space="0"/>
            </w:tcBorders>
            <w:noWrap w:val="0"/>
            <w:vAlign w:val="top"/>
          </w:tcPr>
          <w:p>
            <w:pPr>
              <w:pStyle w:val="5"/>
              <w:numPr>
                <w:ilvl w:val="0"/>
                <w:numId w:val="1"/>
              </w:numPr>
              <w:spacing w:line="240" w:lineRule="atLeast"/>
              <w:jc w:val="left"/>
              <w:outlineLvl w:val="0"/>
              <w:rPr>
                <w:rFonts w:hint="eastAsia" w:ascii="仿宋" w:hAnsi="仿宋" w:eastAsia="仿宋" w:cs="仿宋"/>
                <w:b w:val="0"/>
                <w:bCs/>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color w:val="000000" w:themeColor="text1"/>
                <w:sz w:val="24"/>
                <w:szCs w:val="24"/>
                <w:highlight w:val="none"/>
                <w:shd w:val="clear" w:color="auto" w:fill="auto"/>
                <w14:textFill>
                  <w14:solidFill>
                    <w14:schemeClr w14:val="tx1"/>
                  </w14:solidFill>
                </w14:textFill>
              </w:rPr>
              <w:t>服务范围：指招标文件规定投标人承担的履行法定许可手续、检查、清洁、卫 生、润滑、维修、定期保养、修理</w:t>
            </w:r>
            <w:r>
              <w:rPr>
                <w:rFonts w:hint="eastAsia" w:ascii="仿宋" w:hAnsi="仿宋" w:eastAsia="仿宋" w:cs="仿宋"/>
                <w:b w:val="0"/>
                <w:bCs/>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shd w:val="clear" w:color="auto" w:fill="auto"/>
                <w14:textFill>
                  <w14:solidFill>
                    <w14:schemeClr w14:val="tx1"/>
                  </w14:solidFill>
                </w14:textFill>
              </w:rPr>
              <w:t>更换易损件、配合定期检验、参加紧急救援演练、指导培训用户安全使用等</w:t>
            </w:r>
            <w:r>
              <w:rPr>
                <w:rFonts w:hint="eastAsia" w:ascii="仿宋" w:hAnsi="仿宋" w:eastAsia="仿宋" w:cs="仿宋"/>
                <w:b w:val="0"/>
                <w:bCs/>
                <w:color w:val="000000" w:themeColor="text1"/>
                <w:sz w:val="24"/>
                <w:szCs w:val="24"/>
                <w:highlight w:val="none"/>
                <w:shd w:val="clear" w:color="auto" w:fill="auto"/>
                <w:lang w:eastAsia="zh-CN"/>
                <w14:textFill>
                  <w14:solidFill>
                    <w14:schemeClr w14:val="tx1"/>
                  </w14:solidFill>
                </w14:textFill>
              </w:rPr>
              <w:t>服务</w:t>
            </w:r>
            <w:r>
              <w:rPr>
                <w:rFonts w:hint="eastAsia" w:ascii="仿宋" w:hAnsi="仿宋" w:eastAsia="仿宋" w:cs="仿宋"/>
                <w:b w:val="0"/>
                <w:bCs/>
                <w:color w:val="000000" w:themeColor="text1"/>
                <w:sz w:val="24"/>
                <w:szCs w:val="24"/>
                <w:highlight w:val="none"/>
                <w:shd w:val="clear" w:color="auto" w:fill="auto"/>
                <w14:textFill>
                  <w14:solidFill>
                    <w14:schemeClr w14:val="tx1"/>
                  </w14:solidFill>
                </w14:textFill>
              </w:rPr>
              <w:t>。</w:t>
            </w:r>
          </w:p>
          <w:p>
            <w:pPr>
              <w:pStyle w:val="5"/>
              <w:numPr>
                <w:ilvl w:val="0"/>
                <w:numId w:val="1"/>
              </w:numPr>
              <w:spacing w:line="240" w:lineRule="atLeast"/>
              <w:ind w:left="360" w:leftChars="0" w:hanging="360" w:firstLineChars="0"/>
              <w:jc w:val="left"/>
              <w:outlineLvl w:val="0"/>
              <w:rPr>
                <w:rFonts w:hint="eastAsia" w:ascii="仿宋" w:hAnsi="仿宋" w:eastAsia="仿宋" w:cs="仿宋"/>
                <w:b/>
                <w:bCs/>
                <w:color w:val="000000" w:themeColor="text1"/>
                <w:kern w:val="0"/>
                <w:sz w:val="24"/>
                <w:szCs w:val="24"/>
                <w:highlight w:val="none"/>
                <w:shd w:val="clear" w:color="auto" w:fill="auto"/>
                <w:lang w:bidi="ar-SA"/>
                <w14:textFill>
                  <w14:solidFill>
                    <w14:schemeClr w14:val="tx1"/>
                  </w14:solidFill>
                </w14:textFill>
              </w:rPr>
            </w:pPr>
            <w:r>
              <w:rPr>
                <w:rFonts w:hint="eastAsia" w:ascii="仿宋" w:hAnsi="仿宋" w:eastAsia="仿宋" w:cs="仿宋"/>
                <w:b w:val="0"/>
                <w:bCs/>
                <w:color w:val="000000" w:themeColor="text1"/>
                <w:sz w:val="24"/>
                <w:szCs w:val="24"/>
                <w:highlight w:val="none"/>
                <w:shd w:val="clear" w:color="auto" w:fill="auto"/>
                <w14:textFill>
                  <w14:solidFill>
                    <w14:schemeClr w14:val="tx1"/>
                  </w14:solidFill>
                </w14:textFill>
              </w:rPr>
              <w:t>服务地点</w:t>
            </w:r>
            <w:r>
              <w:rPr>
                <w:rFonts w:hint="eastAsia" w:ascii="仿宋" w:hAnsi="仿宋" w:eastAsia="仿宋" w:cs="仿宋"/>
                <w:b w:val="0"/>
                <w:bCs/>
                <w:color w:val="000000" w:themeColor="text1"/>
                <w:sz w:val="24"/>
                <w:szCs w:val="24"/>
                <w:highlight w:val="none"/>
                <w:shd w:val="clear" w:color="auto" w:fill="auto"/>
                <w:lang w:eastAsia="zh-CN"/>
                <w14:textFill>
                  <w14:solidFill>
                    <w14:schemeClr w14:val="tx1"/>
                  </w14:solidFill>
                </w14:textFill>
              </w:rPr>
              <w:t>：外科大楼、内科楼、门诊楼、应急中心</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themeColor="text1"/>
                <w:kern w:val="2"/>
                <w:sz w:val="24"/>
                <w:szCs w:val="24"/>
                <w:highlight w:val="none"/>
                <w:shd w:val="clear" w:color="auto" w:fill="auto"/>
                <w:lang w:val="en-US" w:eastAsia="zh-CN" w:bidi="ar-SA"/>
                <w14:textFill>
                  <w14:solidFill>
                    <w14:schemeClr w14:val="tx1"/>
                  </w14:solidFill>
                </w14:textFill>
              </w:rPr>
            </w:pPr>
          </w:p>
          <w:p>
            <w:pPr>
              <w:pStyle w:val="5"/>
              <w:spacing w:line="240" w:lineRule="atLeast"/>
              <w:ind w:left="0" w:leftChars="0"/>
              <w:outlineLvl w:val="0"/>
              <w:rPr>
                <w:rFonts w:hint="default" w:ascii="仿宋" w:hAnsi="仿宋" w:eastAsia="仿宋" w:cs="仿宋"/>
                <w:b/>
                <w:bCs/>
                <w:color w:val="000000" w:themeColor="text1"/>
                <w:kern w:val="0"/>
                <w:sz w:val="24"/>
                <w:szCs w:val="24"/>
                <w:highlight w:val="none"/>
                <w:shd w:val="clear" w:color="auto" w:fill="auto"/>
                <w:lang w:val="en-US" w:bidi="ar-SA"/>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auto"/>
                <w:lang w:val="en-US" w:eastAsia="zh-CN" w:bidi="ar-SA"/>
                <w14:textFill>
                  <w14:solidFill>
                    <w14:schemeClr w14:val="tx1"/>
                  </w14:solidFill>
                </w14:textFill>
              </w:rPr>
              <w:t>22</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pStyle w:val="5"/>
              <w:spacing w:line="240" w:lineRule="atLeast"/>
              <w:ind w:left="0" w:leftChars="0"/>
              <w:jc w:val="center"/>
              <w:outlineLvl w:val="0"/>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60万元</w:t>
            </w:r>
          </w:p>
        </w:tc>
      </w:tr>
    </w:tbl>
    <w:p>
      <w:pPr>
        <w:pStyle w:val="4"/>
        <w:numPr>
          <w:ilvl w:val="0"/>
          <w:numId w:val="0"/>
        </w:numPr>
        <w:tabs>
          <w:tab w:val="left" w:pos="0"/>
        </w:tabs>
        <w:spacing w:before="0" w:after="0" w:line="400" w:lineRule="exact"/>
        <w:ind w:leftChars="0"/>
        <w:rPr>
          <w:rFonts w:hint="eastAsia" w:ascii="仿宋" w:hAnsi="仿宋" w:eastAsia="仿宋" w:cs="仿宋"/>
          <w:b w:val="0"/>
          <w:bCs/>
          <w:color w:val="000000" w:themeColor="text1"/>
          <w:sz w:val="30"/>
          <w:szCs w:val="30"/>
          <w:highlight w:val="none"/>
          <w:shd w:val="clear" w:color="auto" w:fill="auto"/>
          <w14:textFill>
            <w14:solidFill>
              <w14:schemeClr w14:val="tx1"/>
            </w14:solidFill>
          </w14:textFill>
        </w:rPr>
      </w:pPr>
      <w:bookmarkStart w:id="1" w:name="_Toc489627089"/>
      <w:r>
        <w:rPr>
          <w:rFonts w:hint="eastAsia" w:ascii="仿宋" w:hAnsi="仿宋" w:eastAsia="仿宋" w:cs="仿宋"/>
          <w:b/>
          <w:bCs w:val="0"/>
          <w:color w:val="000000" w:themeColor="text1"/>
          <w:sz w:val="30"/>
          <w:szCs w:val="30"/>
          <w:highlight w:val="none"/>
          <w:shd w:val="clear" w:color="auto" w:fill="auto"/>
          <w:lang w:eastAsia="zh-CN"/>
          <w14:textFill>
            <w14:solidFill>
              <w14:schemeClr w14:val="tx1"/>
            </w14:solidFill>
          </w14:textFill>
        </w:rPr>
        <w:t>二、</w:t>
      </w:r>
      <w:r>
        <w:rPr>
          <w:rFonts w:hint="eastAsia" w:ascii="仿宋" w:hAnsi="仿宋" w:eastAsia="仿宋" w:cs="仿宋"/>
          <w:b/>
          <w:bCs w:val="0"/>
          <w:color w:val="000000" w:themeColor="text1"/>
          <w:sz w:val="30"/>
          <w:szCs w:val="30"/>
          <w:highlight w:val="none"/>
          <w:shd w:val="clear" w:color="auto" w:fill="auto"/>
          <w14:textFill>
            <w14:solidFill>
              <w14:schemeClr w14:val="tx1"/>
            </w14:solidFill>
          </w14:textFill>
        </w:rPr>
        <w:t>服务内容及数量</w:t>
      </w:r>
      <w:bookmarkEnd w:id="1"/>
    </w:p>
    <w:p>
      <w:pPr>
        <w:widowControl/>
        <w:spacing w:line="360" w:lineRule="exact"/>
        <w:jc w:val="left"/>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承担履行法定许可手续、检查、清洁、卫生、润滑、维修、定期保养、修理（</w:t>
      </w:r>
      <w:r>
        <w:rPr>
          <w:rFonts w:hint="eastAsia" w:ascii="仿宋" w:hAnsi="仿宋" w:eastAsia="仿宋" w:cs="仿宋"/>
          <w:color w:val="000000" w:themeColor="text1"/>
          <w:kern w:val="0"/>
          <w:sz w:val="24"/>
          <w:szCs w:val="24"/>
          <w:highlight w:val="none"/>
          <w:shd w:val="clear" w:color="auto" w:fill="auto"/>
          <w:lang w:eastAsia="zh-CN"/>
          <w14:textFill>
            <w14:solidFill>
              <w14:schemeClr w14:val="tx1"/>
            </w14:solidFill>
          </w14:textFill>
        </w:rPr>
        <w:t>免费更换或修理除以下范围内的部件：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主机、控制柜、曳引轮、返绳轮、曳引钢丝绳、变频器；扶梯：主机、控制柜，扶手带、和梯级大链</w:t>
      </w:r>
      <w:r>
        <w:rPr>
          <w:rFonts w:hint="eastAsia" w:ascii="仿宋" w:hAnsi="仿宋" w:eastAsia="仿宋" w:cs="仿宋"/>
          <w:color w:val="000000" w:themeColor="text1"/>
          <w:kern w:val="0"/>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auto"/>
          <w:lang w:eastAsia="zh-CN"/>
          <w14:textFill>
            <w14:solidFill>
              <w14:schemeClr w14:val="tx1"/>
            </w14:solidFill>
          </w14:textFill>
        </w:rPr>
        <w:t>易损部件：门机皮带、门球、齿轮、轴承、抱闸瓦、接触器、继电器、线圈、按钮、显示器以及其他辅助机械部件。易损部件要求在医院电梯机房备货</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负责</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定期检验、紧急救援演练、指导培训用户安全使用等。</w:t>
      </w:r>
    </w:p>
    <w:p>
      <w:pPr>
        <w:spacing w:line="390" w:lineRule="exact"/>
        <w:ind w:left="-842" w:leftChars="-400" w:right="-1005" w:rightChars="-359" w:hanging="278" w:hangingChars="116"/>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2、本</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日常维护、保养服务</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台电梯设备的基本信息如</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下：</w:t>
      </w: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 xml:space="preserve">                                </w:t>
      </w:r>
    </w:p>
    <w:tbl>
      <w:tblPr>
        <w:tblStyle w:val="6"/>
        <w:tblpPr w:leftFromText="180" w:rightFromText="180" w:vertAnchor="text" w:horzAnchor="page" w:tblpX="632" w:tblpY="342"/>
        <w:tblOverlap w:val="never"/>
        <w:tblW w:w="0" w:type="auto"/>
        <w:tblInd w:w="0" w:type="dxa"/>
        <w:tblLayout w:type="fixed"/>
        <w:tblCellMar>
          <w:top w:w="0" w:type="dxa"/>
          <w:left w:w="108" w:type="dxa"/>
          <w:bottom w:w="0" w:type="dxa"/>
          <w:right w:w="108" w:type="dxa"/>
        </w:tblCellMar>
      </w:tblPr>
      <w:tblGrid>
        <w:gridCol w:w="413"/>
        <w:gridCol w:w="884"/>
        <w:gridCol w:w="1109"/>
        <w:gridCol w:w="1185"/>
        <w:gridCol w:w="1533"/>
        <w:gridCol w:w="1138"/>
        <w:gridCol w:w="958"/>
        <w:gridCol w:w="950"/>
        <w:gridCol w:w="678"/>
        <w:gridCol w:w="1297"/>
        <w:gridCol w:w="624"/>
      </w:tblGrid>
      <w:tr>
        <w:tblPrEx>
          <w:tblCellMar>
            <w:top w:w="0" w:type="dxa"/>
            <w:left w:w="108" w:type="dxa"/>
            <w:bottom w:w="0" w:type="dxa"/>
            <w:right w:w="108" w:type="dxa"/>
          </w:tblCellMar>
        </w:tblPrEx>
        <w:trPr>
          <w:trHeight w:val="527" w:hRule="atLeast"/>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序号</w:t>
            </w:r>
          </w:p>
        </w:tc>
        <w:tc>
          <w:tcPr>
            <w:tcW w:w="8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梯型</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规格</w:t>
            </w:r>
          </w:p>
        </w:tc>
        <w:tc>
          <w:tcPr>
            <w:tcW w:w="11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品牌</w:t>
            </w:r>
          </w:p>
        </w:tc>
        <w:tc>
          <w:tcPr>
            <w:tcW w:w="153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制造编号</w:t>
            </w:r>
          </w:p>
        </w:tc>
        <w:tc>
          <w:tcPr>
            <w:tcW w:w="11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投用日期</w:t>
            </w:r>
          </w:p>
        </w:tc>
        <w:tc>
          <w:tcPr>
            <w:tcW w:w="9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层站</w:t>
            </w:r>
          </w:p>
        </w:tc>
        <w:tc>
          <w:tcPr>
            <w:tcW w:w="9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载重量</w:t>
            </w:r>
          </w:p>
        </w:tc>
        <w:tc>
          <w:tcPr>
            <w:tcW w:w="6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速度</w:t>
            </w:r>
          </w:p>
        </w:tc>
        <w:tc>
          <w:tcPr>
            <w:tcW w:w="12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设备位置</w:t>
            </w:r>
          </w:p>
        </w:tc>
        <w:tc>
          <w:tcPr>
            <w:tcW w:w="6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使用年限</w:t>
            </w:r>
          </w:p>
        </w:tc>
      </w:tr>
      <w:tr>
        <w:tblPrEx>
          <w:tblCellMar>
            <w:top w:w="0" w:type="dxa"/>
            <w:left w:w="108" w:type="dxa"/>
            <w:bottom w:w="0" w:type="dxa"/>
            <w:right w:w="108" w:type="dxa"/>
          </w:tblCellMar>
        </w:tblPrEx>
        <w:trPr>
          <w:trHeight w:val="604" w:hRule="atLeast"/>
        </w:trPr>
        <w:tc>
          <w:tcPr>
            <w:tcW w:w="4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序号</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梯型</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规格</w:t>
            </w: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品牌</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制造编号</w:t>
            </w: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投用日期</w:t>
            </w:r>
          </w:p>
        </w:tc>
        <w:tc>
          <w:tcPr>
            <w:tcW w:w="95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层站</w:t>
            </w:r>
          </w:p>
        </w:tc>
        <w:tc>
          <w:tcPr>
            <w:tcW w:w="9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载重量</w:t>
            </w:r>
          </w:p>
        </w:tc>
        <w:tc>
          <w:tcPr>
            <w:tcW w:w="6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速度</w:t>
            </w:r>
          </w:p>
        </w:tc>
        <w:tc>
          <w:tcPr>
            <w:tcW w:w="129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设备位置</w:t>
            </w:r>
          </w:p>
        </w:tc>
        <w:tc>
          <w:tcPr>
            <w:tcW w:w="6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使用年限</w:t>
            </w:r>
          </w:p>
        </w:tc>
      </w:tr>
      <w:tr>
        <w:tblPrEx>
          <w:tblCellMar>
            <w:top w:w="0" w:type="dxa"/>
            <w:left w:w="108" w:type="dxa"/>
            <w:bottom w:w="0" w:type="dxa"/>
            <w:right w:w="108" w:type="dxa"/>
          </w:tblCellMar>
        </w:tblPrEx>
        <w:trPr>
          <w:trHeight w:val="614" w:hRule="atLeast"/>
        </w:trPr>
        <w:tc>
          <w:tcPr>
            <w:tcW w:w="4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TE-GL</w:t>
            </w: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E/30027511.001</w:t>
            </w: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2015.02</w:t>
            </w:r>
          </w:p>
        </w:tc>
        <w:tc>
          <w:tcPr>
            <w:tcW w:w="95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18×18</w:t>
            </w:r>
          </w:p>
        </w:tc>
        <w:tc>
          <w:tcPr>
            <w:tcW w:w="9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1.75</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m</w:t>
            </w:r>
          </w:p>
        </w:tc>
        <w:tc>
          <w:tcPr>
            <w:tcW w:w="129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外科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8</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年</w:t>
            </w:r>
          </w:p>
        </w:tc>
      </w:tr>
      <w:tr>
        <w:tblPrEx>
          <w:tblCellMar>
            <w:top w:w="0" w:type="dxa"/>
            <w:left w:w="108" w:type="dxa"/>
            <w:bottom w:w="0" w:type="dxa"/>
            <w:right w:w="108" w:type="dxa"/>
          </w:tblCellMar>
        </w:tblPrEx>
        <w:trPr>
          <w:trHeight w:val="614" w:hRule="atLeast"/>
        </w:trPr>
        <w:tc>
          <w:tcPr>
            <w:tcW w:w="4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2</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TE-GL</w:t>
            </w: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E/30027511.002</w:t>
            </w: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2015.02</w:t>
            </w:r>
          </w:p>
        </w:tc>
        <w:tc>
          <w:tcPr>
            <w:tcW w:w="95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18×18</w:t>
            </w:r>
          </w:p>
        </w:tc>
        <w:tc>
          <w:tcPr>
            <w:tcW w:w="9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1.75</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m</w:t>
            </w:r>
          </w:p>
        </w:tc>
        <w:tc>
          <w:tcPr>
            <w:tcW w:w="1297"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外科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8</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年</w:t>
            </w:r>
          </w:p>
        </w:tc>
      </w:tr>
      <w:tr>
        <w:tblPrEx>
          <w:tblCellMar>
            <w:top w:w="0" w:type="dxa"/>
            <w:left w:w="108" w:type="dxa"/>
            <w:bottom w:w="0" w:type="dxa"/>
            <w:right w:w="108" w:type="dxa"/>
          </w:tblCellMar>
        </w:tblPrEx>
        <w:trPr>
          <w:trHeight w:val="604" w:hRule="atLeast"/>
        </w:trPr>
        <w:tc>
          <w:tcPr>
            <w:tcW w:w="4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3</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TE-GL</w:t>
            </w: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E/30027511.003</w:t>
            </w: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2015.02</w:t>
            </w:r>
          </w:p>
        </w:tc>
        <w:tc>
          <w:tcPr>
            <w:tcW w:w="95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18×18</w:t>
            </w:r>
          </w:p>
        </w:tc>
        <w:tc>
          <w:tcPr>
            <w:tcW w:w="9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1.75</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m</w:t>
            </w:r>
          </w:p>
        </w:tc>
        <w:tc>
          <w:tcPr>
            <w:tcW w:w="129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外科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8</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年</w:t>
            </w:r>
          </w:p>
        </w:tc>
      </w:tr>
      <w:tr>
        <w:tblPrEx>
          <w:tblCellMar>
            <w:top w:w="0" w:type="dxa"/>
            <w:left w:w="108" w:type="dxa"/>
            <w:bottom w:w="0" w:type="dxa"/>
            <w:right w:w="108" w:type="dxa"/>
          </w:tblCellMar>
        </w:tblPrEx>
        <w:trPr>
          <w:trHeight w:val="604" w:hRule="atLeast"/>
        </w:trPr>
        <w:tc>
          <w:tcPr>
            <w:tcW w:w="4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4</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TE-GL</w:t>
            </w: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E/30027511.004</w:t>
            </w: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2015.02</w:t>
            </w:r>
          </w:p>
        </w:tc>
        <w:tc>
          <w:tcPr>
            <w:tcW w:w="95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18×18</w:t>
            </w:r>
          </w:p>
        </w:tc>
        <w:tc>
          <w:tcPr>
            <w:tcW w:w="9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1.75</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m</w:t>
            </w:r>
          </w:p>
        </w:tc>
        <w:tc>
          <w:tcPr>
            <w:tcW w:w="129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外科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8</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年</w:t>
            </w:r>
          </w:p>
        </w:tc>
      </w:tr>
      <w:tr>
        <w:tblPrEx>
          <w:tblCellMar>
            <w:top w:w="0" w:type="dxa"/>
            <w:left w:w="108" w:type="dxa"/>
            <w:bottom w:w="0" w:type="dxa"/>
            <w:right w:w="108" w:type="dxa"/>
          </w:tblCellMar>
        </w:tblPrEx>
        <w:trPr>
          <w:trHeight w:val="604" w:hRule="atLeast"/>
        </w:trPr>
        <w:tc>
          <w:tcPr>
            <w:tcW w:w="4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5</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TE-GL</w:t>
            </w: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E/30027511.005</w:t>
            </w: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2015.02</w:t>
            </w:r>
          </w:p>
        </w:tc>
        <w:tc>
          <w:tcPr>
            <w:tcW w:w="95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18×18</w:t>
            </w:r>
          </w:p>
        </w:tc>
        <w:tc>
          <w:tcPr>
            <w:tcW w:w="9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1.75</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m</w:t>
            </w:r>
          </w:p>
        </w:tc>
        <w:tc>
          <w:tcPr>
            <w:tcW w:w="129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外科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8</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年</w:t>
            </w:r>
          </w:p>
        </w:tc>
      </w:tr>
      <w:tr>
        <w:tblPrEx>
          <w:tblCellMar>
            <w:top w:w="0" w:type="dxa"/>
            <w:left w:w="108" w:type="dxa"/>
            <w:bottom w:w="0" w:type="dxa"/>
            <w:right w:w="108" w:type="dxa"/>
          </w:tblCellMar>
        </w:tblPrEx>
        <w:trPr>
          <w:trHeight w:val="604" w:hRule="atLeast"/>
        </w:trPr>
        <w:tc>
          <w:tcPr>
            <w:tcW w:w="4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6</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TE-GL</w:t>
            </w: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E/30027511.006</w:t>
            </w: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2015.02</w:t>
            </w:r>
          </w:p>
        </w:tc>
        <w:tc>
          <w:tcPr>
            <w:tcW w:w="95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18×18</w:t>
            </w:r>
          </w:p>
        </w:tc>
        <w:tc>
          <w:tcPr>
            <w:tcW w:w="9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1.75</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m</w:t>
            </w:r>
          </w:p>
        </w:tc>
        <w:tc>
          <w:tcPr>
            <w:tcW w:w="129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外科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8</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年</w:t>
            </w:r>
          </w:p>
        </w:tc>
      </w:tr>
      <w:tr>
        <w:tblPrEx>
          <w:tblCellMar>
            <w:top w:w="0" w:type="dxa"/>
            <w:left w:w="108" w:type="dxa"/>
            <w:bottom w:w="0" w:type="dxa"/>
            <w:right w:w="108" w:type="dxa"/>
          </w:tblCellMar>
        </w:tblPrEx>
        <w:trPr>
          <w:trHeight w:val="604" w:hRule="atLeast"/>
        </w:trPr>
        <w:tc>
          <w:tcPr>
            <w:tcW w:w="41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7</w:t>
            </w:r>
          </w:p>
        </w:tc>
        <w:tc>
          <w:tcPr>
            <w:tcW w:w="88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TE-GL</w:t>
            </w: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E/30027511.007</w:t>
            </w: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2015.02</w:t>
            </w:r>
          </w:p>
        </w:tc>
        <w:tc>
          <w:tcPr>
            <w:tcW w:w="95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18×18</w:t>
            </w:r>
          </w:p>
        </w:tc>
        <w:tc>
          <w:tcPr>
            <w:tcW w:w="9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1.75</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m</w:t>
            </w:r>
          </w:p>
        </w:tc>
        <w:tc>
          <w:tcPr>
            <w:tcW w:w="129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外科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8</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8</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t>TE-Evolutionl</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E/30027511.008</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2015.02</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4×4</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1.0t</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1m</w:t>
            </w:r>
          </w:p>
        </w:tc>
        <w:tc>
          <w:tcPr>
            <w:tcW w:w="1297" w:type="dxa"/>
            <w:tcBorders>
              <w:top w:val="nil"/>
              <w:left w:val="nil"/>
              <w:bottom w:val="nil"/>
              <w:right w:val="single" w:color="auto" w:sz="4" w:space="0"/>
            </w:tcBorders>
            <w:noWrap w:val="0"/>
            <w:vAlign w:val="center"/>
          </w:tcPr>
          <w:p>
            <w:pPr>
              <w:widowControl/>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外科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8</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9</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t>TE-Evolutionl</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E/30027511.009</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2015.02</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4×4</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1.0t</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1m</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外科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8</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10</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扶梯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9300AE-10-EN-35-100-K-R</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迅达电梯</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CS95210</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2009.6.02</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4.5M</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9000P/h</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0.5m/s</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门诊</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14年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11</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扶梯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9300AE-10-EN-35-100-K-R</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迅达电梯</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CS95211</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2009.6.02</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4.5M</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9000P/h</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0.5m/s</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门诊</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14年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12</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扶梯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9300AE-10-EN-35-100-K-R</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迅达电梯</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CS95212</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2009.6.02</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4.5M</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9000P/h</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0.5m/s</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门诊</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14年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13</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扶梯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9300AE-10-EN-35-100-K-R</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迅达电梯</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CS95213</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2009.6.02</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4.5M</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9000P/h</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0.5m/s</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门诊</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14年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14</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TE-GL</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019</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11.001</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2009.5.27</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6</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6</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1.75</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m</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门诊</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14年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15</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客梯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TE-GL</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蒂森电梯</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E/300</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019</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11.00</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2009.5.27</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6</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6</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1.75</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m</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门诊</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14年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16</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医梯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AEB2900.1600.160</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伊斯顿</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CQE0306030HQ-1</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2005.11.30</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1.6m</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内科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医梯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AEB2900.1600.160</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伊斯顿</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CQE0306030HQ-2</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2005.11.30</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1.6m</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内科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18</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医梯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AEB2900.1600.160</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伊斯顿</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CQE0306030HQ-3</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2005.11.30</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1.6t</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1.6m</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荣昌区</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人民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医院</w:t>
            </w: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内科</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大楼</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17年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19</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客梯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CL1000/1.0-BX</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科莱</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1804-0544</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2018.06.19</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3</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3</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1.0t</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1.0m</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荣昌区人民医院应急中心</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5年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w:t>
            </w:r>
          </w:p>
        </w:tc>
        <w:tc>
          <w:tcPr>
            <w:tcW w:w="88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医梯</w:t>
            </w:r>
          </w:p>
        </w:tc>
        <w:tc>
          <w:tcPr>
            <w:tcW w:w="1109"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14:textFill>
                  <w14:solidFill>
                    <w14:schemeClr w14:val="tx1"/>
                  </w14:solidFill>
                </w14:textFill>
              </w:rPr>
              <w:t>CL1600/1.0-YX</w:t>
            </w:r>
          </w:p>
        </w:tc>
        <w:tc>
          <w:tcPr>
            <w:tcW w:w="1185"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科莱</w:t>
            </w:r>
          </w:p>
        </w:tc>
        <w:tc>
          <w:tcPr>
            <w:tcW w:w="1533"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1804-0545</w:t>
            </w:r>
          </w:p>
        </w:tc>
        <w:tc>
          <w:tcPr>
            <w:tcW w:w="113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2018.06.19</w:t>
            </w:r>
          </w:p>
        </w:tc>
        <w:tc>
          <w:tcPr>
            <w:tcW w:w="95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3</w:t>
            </w:r>
            <w: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t>×</w:t>
            </w: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3</w:t>
            </w:r>
          </w:p>
        </w:tc>
        <w:tc>
          <w:tcPr>
            <w:tcW w:w="950"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1.6t</w:t>
            </w:r>
          </w:p>
        </w:tc>
        <w:tc>
          <w:tcPr>
            <w:tcW w:w="678"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1.0m</w:t>
            </w:r>
          </w:p>
        </w:tc>
        <w:tc>
          <w:tcPr>
            <w:tcW w:w="1297"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t>荣昌区人民医院应急中心</w:t>
            </w:r>
          </w:p>
        </w:tc>
        <w:tc>
          <w:tcPr>
            <w:tcW w:w="624" w:type="dxa"/>
            <w:tcBorders>
              <w:top w:val="nil"/>
              <w:left w:val="nil"/>
              <w:bottom w:val="nil"/>
              <w:right w:val="single" w:color="auto" w:sz="4" w:space="0"/>
            </w:tcBorders>
            <w:noWrap w:val="0"/>
            <w:vAlign w:val="center"/>
          </w:tcPr>
          <w:p>
            <w:pPr>
              <w:widowControl/>
              <w:jc w:val="cente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5年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21</w:t>
            </w:r>
          </w:p>
        </w:tc>
        <w:tc>
          <w:tcPr>
            <w:tcW w:w="884"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客梯</w:t>
            </w:r>
          </w:p>
        </w:tc>
        <w:tc>
          <w:tcPr>
            <w:tcW w:w="11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kern w:val="0"/>
                <w:sz w:val="18"/>
                <w:szCs w:val="18"/>
              </w:rPr>
              <w:t>CL1000</w:t>
            </w:r>
            <w:r>
              <w:rPr>
                <w:rFonts w:hint="eastAsia" w:ascii="宋体" w:hAnsi="宋体" w:eastAsia="宋体" w:cs="宋体"/>
                <w:b w:val="0"/>
                <w:bCs w:val="0"/>
                <w:color w:val="000000"/>
                <w:kern w:val="0"/>
                <w:sz w:val="18"/>
                <w:szCs w:val="18"/>
                <w:lang w:val="en-US" w:eastAsia="zh-CN"/>
              </w:rPr>
              <w:t>/</w:t>
            </w:r>
            <w:r>
              <w:rPr>
                <w:rFonts w:hint="eastAsia" w:ascii="宋体" w:hAnsi="宋体" w:eastAsia="宋体" w:cs="宋体"/>
                <w:b w:val="0"/>
                <w:bCs w:val="0"/>
                <w:color w:val="000000"/>
                <w:kern w:val="0"/>
                <w:sz w:val="18"/>
                <w:szCs w:val="18"/>
              </w:rPr>
              <w:t>1.75-BX</w:t>
            </w:r>
          </w:p>
        </w:tc>
        <w:tc>
          <w:tcPr>
            <w:tcW w:w="118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pPr>
            <w:r>
              <w:rPr>
                <w:rFonts w:hint="eastAsia" w:ascii="宋体" w:hAnsi="宋体" w:eastAsia="宋体" w:cs="宋体"/>
                <w:b w:val="0"/>
                <w:bCs w:val="0"/>
                <w:color w:val="000000"/>
                <w:kern w:val="0"/>
                <w:sz w:val="18"/>
                <w:szCs w:val="18"/>
              </w:rPr>
              <w:t>科莱</w:t>
            </w:r>
          </w:p>
        </w:tc>
        <w:tc>
          <w:tcPr>
            <w:tcW w:w="1533"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2014-0261</w:t>
            </w:r>
          </w:p>
        </w:tc>
        <w:tc>
          <w:tcPr>
            <w:tcW w:w="1138"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2021.7.13</w:t>
            </w:r>
          </w:p>
        </w:tc>
        <w:tc>
          <w:tcPr>
            <w:tcW w:w="958"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11</w:t>
            </w:r>
            <w:r>
              <w:rPr>
                <w:rFonts w:hint="eastAsia" w:ascii="宋体" w:hAnsi="宋体" w:eastAsia="宋体" w:cs="宋体"/>
                <w:b w:val="0"/>
                <w:bCs w:val="0"/>
                <w:color w:val="000000"/>
                <w:kern w:val="0"/>
                <w:sz w:val="18"/>
                <w:szCs w:val="18"/>
              </w:rPr>
              <w:t>×</w:t>
            </w:r>
            <w:r>
              <w:rPr>
                <w:rFonts w:hint="eastAsia" w:ascii="宋体" w:hAnsi="宋体" w:eastAsia="宋体" w:cs="宋体"/>
                <w:b w:val="0"/>
                <w:bCs w:val="0"/>
                <w:color w:val="000000"/>
                <w:kern w:val="0"/>
                <w:sz w:val="18"/>
                <w:szCs w:val="18"/>
                <w:lang w:val="en-US" w:eastAsia="zh-CN"/>
              </w:rPr>
              <w:t>11</w:t>
            </w:r>
          </w:p>
        </w:tc>
        <w:tc>
          <w:tcPr>
            <w:tcW w:w="95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kern w:val="0"/>
                <w:sz w:val="18"/>
                <w:szCs w:val="18"/>
              </w:rPr>
              <w:t>1.0t</w:t>
            </w:r>
          </w:p>
        </w:tc>
        <w:tc>
          <w:tcPr>
            <w:tcW w:w="678"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1.75</w:t>
            </w:r>
          </w:p>
        </w:tc>
        <w:tc>
          <w:tcPr>
            <w:tcW w:w="1297"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门诊大楼</w:t>
            </w:r>
          </w:p>
        </w:tc>
        <w:tc>
          <w:tcPr>
            <w:tcW w:w="624"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2年</w:t>
            </w:r>
          </w:p>
        </w:tc>
      </w:tr>
      <w:tr>
        <w:tblPrEx>
          <w:tblCellMar>
            <w:top w:w="0" w:type="dxa"/>
            <w:left w:w="108" w:type="dxa"/>
            <w:bottom w:w="0" w:type="dxa"/>
            <w:right w:w="108" w:type="dxa"/>
          </w:tblCellMar>
        </w:tblPrEx>
        <w:trPr>
          <w:trHeight w:val="646" w:hRule="atLeast"/>
        </w:trPr>
        <w:tc>
          <w:tcPr>
            <w:tcW w:w="4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22</w:t>
            </w:r>
          </w:p>
        </w:tc>
        <w:tc>
          <w:tcPr>
            <w:tcW w:w="8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客梯</w:t>
            </w:r>
          </w:p>
        </w:tc>
        <w:tc>
          <w:tcPr>
            <w:tcW w:w="11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kern w:val="0"/>
                <w:sz w:val="18"/>
                <w:szCs w:val="18"/>
              </w:rPr>
              <w:t>CL1000</w:t>
            </w:r>
            <w:r>
              <w:rPr>
                <w:rFonts w:hint="eastAsia" w:ascii="宋体" w:hAnsi="宋体" w:eastAsia="宋体" w:cs="宋体"/>
                <w:b w:val="0"/>
                <w:bCs w:val="0"/>
                <w:color w:val="000000"/>
                <w:kern w:val="0"/>
                <w:sz w:val="18"/>
                <w:szCs w:val="18"/>
                <w:lang w:val="en-US" w:eastAsia="zh-CN"/>
              </w:rPr>
              <w:t>/</w:t>
            </w:r>
            <w:r>
              <w:rPr>
                <w:rFonts w:hint="eastAsia" w:ascii="宋体" w:hAnsi="宋体" w:eastAsia="宋体" w:cs="宋体"/>
                <w:b w:val="0"/>
                <w:bCs w:val="0"/>
                <w:color w:val="000000"/>
                <w:kern w:val="0"/>
                <w:sz w:val="18"/>
                <w:szCs w:val="18"/>
              </w:rPr>
              <w:t>1.75-BX</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pPr>
            <w:r>
              <w:rPr>
                <w:rFonts w:hint="eastAsia" w:ascii="宋体" w:hAnsi="宋体" w:eastAsia="宋体" w:cs="宋体"/>
                <w:b w:val="0"/>
                <w:bCs w:val="0"/>
                <w:color w:val="000000"/>
                <w:kern w:val="0"/>
                <w:sz w:val="18"/>
                <w:szCs w:val="18"/>
              </w:rPr>
              <w:t>科莱</w:t>
            </w:r>
          </w:p>
        </w:tc>
        <w:tc>
          <w:tcPr>
            <w:tcW w:w="15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2014-0262</w:t>
            </w:r>
          </w:p>
        </w:tc>
        <w:tc>
          <w:tcPr>
            <w:tcW w:w="11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2021.7.13</w:t>
            </w:r>
          </w:p>
        </w:tc>
        <w:tc>
          <w:tcPr>
            <w:tcW w:w="9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11</w:t>
            </w:r>
            <w:r>
              <w:rPr>
                <w:rFonts w:hint="eastAsia" w:ascii="宋体" w:hAnsi="宋体" w:eastAsia="宋体" w:cs="宋体"/>
                <w:b w:val="0"/>
                <w:bCs w:val="0"/>
                <w:color w:val="000000"/>
                <w:kern w:val="0"/>
                <w:sz w:val="18"/>
                <w:szCs w:val="18"/>
              </w:rPr>
              <w:t>×</w:t>
            </w:r>
            <w:r>
              <w:rPr>
                <w:rFonts w:hint="eastAsia" w:ascii="宋体" w:hAnsi="宋体" w:eastAsia="宋体" w:cs="宋体"/>
                <w:b w:val="0"/>
                <w:bCs w:val="0"/>
                <w:color w:val="000000"/>
                <w:kern w:val="0"/>
                <w:sz w:val="18"/>
                <w:szCs w:val="18"/>
                <w:lang w:val="en-US" w:eastAsia="zh-CN"/>
              </w:rPr>
              <w:t>11</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kern w:val="0"/>
                <w:sz w:val="18"/>
                <w:szCs w:val="18"/>
              </w:rPr>
              <w:t>1.0t</w:t>
            </w:r>
          </w:p>
        </w:tc>
        <w:tc>
          <w:tcPr>
            <w:tcW w:w="6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1.75</w:t>
            </w:r>
          </w:p>
        </w:tc>
        <w:tc>
          <w:tcPr>
            <w:tcW w:w="12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themeColor="text1"/>
                <w:kern w:val="0"/>
                <w:sz w:val="18"/>
                <w:szCs w:val="18"/>
                <w:highlight w:val="none"/>
                <w:shd w:val="clear" w:color="auto" w:fill="auto"/>
                <w:lang w:eastAsia="zh-CN" w:bidi="ar-SA"/>
                <w14:textFill>
                  <w14:solidFill>
                    <w14:schemeClr w14:val="tx1"/>
                  </w14:solidFill>
                </w14:textFill>
              </w:rPr>
            </w:pPr>
            <w:r>
              <w:rPr>
                <w:rFonts w:hint="eastAsia" w:ascii="宋体" w:hAnsi="宋体" w:eastAsia="宋体" w:cs="宋体"/>
                <w:b w:val="0"/>
                <w:bCs w:val="0"/>
                <w:color w:val="000000"/>
                <w:kern w:val="0"/>
                <w:sz w:val="18"/>
                <w:szCs w:val="18"/>
                <w:lang w:val="en-US" w:eastAsia="zh-CN"/>
              </w:rPr>
              <w:t>门诊大楼</w:t>
            </w:r>
          </w:p>
        </w:tc>
        <w:tc>
          <w:tcPr>
            <w:tcW w:w="6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shd w:val="clear" w:color="auto" w:fill="auto"/>
                <w:lang w:val="en-US" w:eastAsia="zh-CN" w:bidi="ar-SA"/>
                <w14:textFill>
                  <w14:solidFill>
                    <w14:schemeClr w14:val="tx1"/>
                  </w14:solidFill>
                </w14:textFill>
              </w:rPr>
              <w:t>2年</w:t>
            </w:r>
          </w:p>
        </w:tc>
      </w:tr>
    </w:tbl>
    <w:p>
      <w:pPr>
        <w:spacing w:line="390" w:lineRule="exact"/>
        <w:ind w:left="-912" w:leftChars="-400" w:right="-1005" w:rightChars="-359" w:hanging="208" w:hangingChars="116"/>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 xml:space="preserve">    </w:t>
      </w:r>
    </w:p>
    <w:p>
      <w:pPr>
        <w:spacing w:line="390" w:lineRule="exact"/>
        <w:ind w:left="-912" w:leftChars="-400" w:right="-1005" w:rightChars="-359" w:hanging="208" w:hangingChars="116"/>
        <w:rPr>
          <w:rFonts w:hint="eastAsia" w:ascii="仿宋" w:hAnsi="仿宋" w:eastAsia="仿宋" w:cs="仿宋"/>
          <w:b/>
          <w:bCs w:val="0"/>
          <w:color w:val="000000" w:themeColor="text1"/>
          <w:kern w:val="0"/>
          <w:sz w:val="30"/>
          <w:szCs w:val="30"/>
          <w:highlight w:val="none"/>
          <w:shd w:val="clear" w:color="auto" w:fill="auto"/>
          <w:lang w:bidi="ar-SA"/>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 xml:space="preserve"> </w:t>
      </w:r>
      <w:r>
        <w:rPr>
          <w:rFonts w:hint="eastAsia" w:ascii="仿宋" w:hAnsi="仿宋" w:eastAsia="仿宋" w:cs="仿宋"/>
          <w:b/>
          <w:bCs w:val="0"/>
          <w:color w:val="000000" w:themeColor="text1"/>
          <w:sz w:val="30"/>
          <w:szCs w:val="30"/>
          <w:highlight w:val="none"/>
          <w:shd w:val="clear" w:color="auto" w:fill="auto"/>
          <w:lang w:eastAsia="zh-CN"/>
          <w14:textFill>
            <w14:solidFill>
              <w14:schemeClr w14:val="tx1"/>
            </w14:solidFill>
          </w14:textFill>
        </w:rPr>
        <w:t>三</w:t>
      </w:r>
      <w:r>
        <w:rPr>
          <w:rFonts w:hint="eastAsia" w:ascii="仿宋" w:hAnsi="仿宋" w:eastAsia="仿宋" w:cs="仿宋"/>
          <w:b/>
          <w:bCs w:val="0"/>
          <w:color w:val="000000" w:themeColor="text1"/>
          <w:sz w:val="30"/>
          <w:szCs w:val="30"/>
          <w:highlight w:val="none"/>
          <w:shd w:val="clear" w:color="auto" w:fill="auto"/>
          <w14:textFill>
            <w14:solidFill>
              <w14:schemeClr w14:val="tx1"/>
            </w14:solidFill>
          </w14:textFill>
        </w:rPr>
        <w:t>、</w:t>
      </w:r>
      <w:r>
        <w:rPr>
          <w:rFonts w:hint="eastAsia" w:ascii="仿宋" w:hAnsi="仿宋" w:eastAsia="仿宋" w:cs="仿宋"/>
          <w:b/>
          <w:bCs w:val="0"/>
          <w:color w:val="000000" w:themeColor="text1"/>
          <w:kern w:val="0"/>
          <w:sz w:val="30"/>
          <w:szCs w:val="30"/>
          <w:highlight w:val="none"/>
          <w:shd w:val="clear" w:color="auto" w:fill="auto"/>
          <w:lang w:bidi="ar-SA"/>
          <w14:textFill>
            <w14:solidFill>
              <w14:schemeClr w14:val="tx1"/>
            </w14:solidFill>
          </w14:textFill>
        </w:rPr>
        <w:t>电梯维护、保养内容</w:t>
      </w:r>
    </w:p>
    <w:p>
      <w:pPr>
        <w:ind w:firstLine="240" w:firstLineChars="1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整个电梯常规维修保养，主要包括了例行性维护保养、紧急维修服务、电梯安全检验和测试</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维护保养</w:t>
      </w:r>
      <w:r>
        <w:rPr>
          <w:rFonts w:hint="eastAsia" w:ascii="仿宋" w:hAnsi="仿宋" w:eastAsia="仿宋" w:cs="仿宋"/>
          <w:color w:val="000000" w:themeColor="text1"/>
          <w:sz w:val="24"/>
          <w:szCs w:val="24"/>
          <w:lang w:eastAsia="zh-CN"/>
          <w14:textFill>
            <w14:solidFill>
              <w14:schemeClr w14:val="tx1"/>
            </w14:solidFill>
          </w14:textFill>
        </w:rPr>
        <w:t>资料归档、电梯钥匙使用管理</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等。</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一)、对维保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基本要求</w:t>
      </w:r>
    </w:p>
    <w:p>
      <w:pPr>
        <w:widowControl/>
        <w:spacing w:line="36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电梯维保单位需具有：中华人民共和国特种设备</w:t>
      </w:r>
      <w:r>
        <w:rPr>
          <w:rFonts w:hint="eastAsia" w:ascii="仿宋" w:hAnsi="仿宋" w:eastAsia="仿宋" w:cs="仿宋"/>
          <w:color w:val="000000" w:themeColor="text1"/>
          <w:sz w:val="24"/>
          <w:szCs w:val="24"/>
          <w:lang w:val="en-US" w:eastAsia="zh-CN"/>
          <w14:textFill>
            <w14:solidFill>
              <w14:schemeClr w14:val="tx1"/>
            </w14:solidFill>
          </w14:textFill>
        </w:rPr>
        <w:t>生产</w:t>
      </w:r>
      <w:r>
        <w:rPr>
          <w:rFonts w:hint="eastAsia" w:ascii="仿宋" w:hAnsi="仿宋" w:eastAsia="仿宋" w:cs="仿宋"/>
          <w:color w:val="000000" w:themeColor="text1"/>
          <w:sz w:val="24"/>
          <w:szCs w:val="24"/>
          <w14:textFill>
            <w14:solidFill>
              <w14:schemeClr w14:val="tx1"/>
            </w14:solidFill>
          </w14:textFill>
        </w:rPr>
        <w:t>许可证</w:t>
      </w:r>
      <w:r>
        <w:rPr>
          <w:rFonts w:hint="eastAsia" w:ascii="仿宋" w:hAnsi="仿宋" w:eastAsia="仿宋" w:cs="仿宋"/>
          <w:color w:val="000000" w:themeColor="text1"/>
          <w:sz w:val="24"/>
          <w:szCs w:val="24"/>
          <w:lang w:val="en-US" w:eastAsia="zh-CN"/>
          <w14:textFill>
            <w14:solidFill>
              <w14:schemeClr w14:val="tx1"/>
            </w14:solidFill>
          </w14:textFill>
        </w:rPr>
        <w:t>B级及以上资质</w:t>
      </w:r>
      <w:r>
        <w:rPr>
          <w:rFonts w:hint="eastAsia" w:ascii="仿宋" w:hAnsi="仿宋" w:eastAsia="仿宋" w:cs="仿宋"/>
          <w:color w:val="000000" w:themeColor="text1"/>
          <w:sz w:val="24"/>
          <w:szCs w:val="24"/>
          <w14:textFill>
            <w14:solidFill>
              <w14:schemeClr w14:val="tx1"/>
            </w14:solidFill>
          </w14:textFill>
        </w:rPr>
        <w:t>。本院电梯数量</w:t>
      </w:r>
      <w:r>
        <w:rPr>
          <w:rFonts w:hint="eastAsia" w:ascii="仿宋" w:hAnsi="仿宋" w:eastAsia="仿宋" w:cs="仿宋"/>
          <w:color w:val="000000" w:themeColor="text1"/>
          <w:sz w:val="24"/>
          <w:szCs w:val="24"/>
          <w:lang w:val="en-US" w:eastAsia="zh-CN"/>
          <w14:textFill>
            <w14:solidFill>
              <w14:schemeClr w14:val="tx1"/>
            </w14:solidFill>
          </w14:textFill>
        </w:rPr>
        <w:t>较大</w:t>
      </w:r>
      <w:r>
        <w:rPr>
          <w:rFonts w:hint="eastAsia" w:ascii="仿宋" w:hAnsi="仿宋" w:eastAsia="仿宋" w:cs="仿宋"/>
          <w:color w:val="000000" w:themeColor="text1"/>
          <w:sz w:val="24"/>
          <w:szCs w:val="24"/>
          <w14:textFill>
            <w14:solidFill>
              <w14:schemeClr w14:val="tx1"/>
            </w14:solidFill>
          </w14:textFill>
        </w:rPr>
        <w:t>，维保单位必须安排专业技能过硬、纪律性强的专业技术人员</w:t>
      </w:r>
      <w:r>
        <w:rPr>
          <w:rFonts w:hint="eastAsia" w:ascii="仿宋" w:hAnsi="仿宋" w:eastAsia="仿宋" w:cs="仿宋"/>
          <w:color w:val="000000" w:themeColor="text1"/>
          <w:sz w:val="24"/>
          <w:szCs w:val="24"/>
          <w:lang w:val="en-US" w:eastAsia="zh-CN"/>
          <w14:textFill>
            <w14:solidFill>
              <w14:schemeClr w14:val="tx1"/>
            </w14:solidFill>
          </w14:textFill>
        </w:rPr>
        <w:t>24小时</w:t>
      </w:r>
      <w:r>
        <w:rPr>
          <w:rFonts w:hint="eastAsia" w:ascii="仿宋" w:hAnsi="仿宋" w:eastAsia="仿宋" w:cs="仿宋"/>
          <w:color w:val="000000" w:themeColor="text1"/>
          <w:sz w:val="24"/>
          <w:szCs w:val="24"/>
          <w14:textFill>
            <w14:solidFill>
              <w14:schemeClr w14:val="tx1"/>
            </w14:solidFill>
          </w14:textFill>
        </w:rPr>
        <w:t>驻守本院，驻院人员不低于1人（人员具证</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中华人民共和国特种设备</w:t>
      </w:r>
      <w:r>
        <w:rPr>
          <w:rFonts w:hint="eastAsia" w:ascii="仿宋" w:hAnsi="仿宋" w:eastAsia="仿宋" w:cs="仿宋"/>
          <w:color w:val="000000" w:themeColor="text1"/>
          <w:sz w:val="24"/>
          <w:szCs w:val="24"/>
          <w:lang w:eastAsia="zh-CN"/>
          <w14:textFill>
            <w14:solidFill>
              <w14:schemeClr w14:val="tx1"/>
            </w14:solidFill>
          </w14:textFill>
        </w:rPr>
        <w:t>设备</w:t>
      </w:r>
      <w:r>
        <w:rPr>
          <w:rFonts w:hint="eastAsia" w:ascii="仿宋" w:hAnsi="仿宋" w:eastAsia="仿宋" w:cs="仿宋"/>
          <w:color w:val="000000" w:themeColor="text1"/>
          <w:sz w:val="24"/>
          <w:szCs w:val="24"/>
          <w14:textFill>
            <w14:solidFill>
              <w14:schemeClr w14:val="tx1"/>
            </w14:solidFill>
          </w14:textFill>
        </w:rPr>
        <w:t>作业员证</w:t>
      </w:r>
      <w:r>
        <w:rPr>
          <w:rFonts w:hint="eastAsia" w:ascii="仿宋" w:hAnsi="仿宋" w:eastAsia="仿宋" w:cs="仿宋"/>
          <w:color w:val="000000" w:themeColor="text1"/>
          <w:sz w:val="24"/>
          <w:szCs w:val="24"/>
          <w:lang w:val="en-US" w:eastAsia="zh-CN"/>
          <w14:textFill>
            <w14:solidFill>
              <w14:schemeClr w14:val="tx1"/>
            </w14:solidFill>
          </w14:textFill>
        </w:rPr>
        <w:t>T</w:t>
      </w:r>
      <w:r>
        <w:rPr>
          <w:rFonts w:hint="eastAsia" w:ascii="仿宋" w:hAnsi="仿宋" w:eastAsia="仿宋" w:cs="仿宋"/>
          <w:color w:val="000000" w:themeColor="text1"/>
          <w:sz w:val="24"/>
          <w:szCs w:val="24"/>
          <w14:textFill>
            <w14:solidFill>
              <w14:schemeClr w14:val="tx1"/>
            </w14:solidFill>
          </w14:textFill>
        </w:rPr>
        <w:t>），维修、维护保养、救援等人员不低于2人（人员具证</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中华人民共和国特种设备</w:t>
      </w:r>
      <w:r>
        <w:rPr>
          <w:rFonts w:hint="eastAsia" w:ascii="仿宋" w:hAnsi="仿宋" w:eastAsia="仿宋" w:cs="仿宋"/>
          <w:color w:val="000000" w:themeColor="text1"/>
          <w:sz w:val="24"/>
          <w:szCs w:val="24"/>
          <w:lang w:eastAsia="zh-CN"/>
          <w14:textFill>
            <w14:solidFill>
              <w14:schemeClr w14:val="tx1"/>
            </w14:solidFill>
          </w14:textFill>
        </w:rPr>
        <w:t>设备</w:t>
      </w:r>
      <w:r>
        <w:rPr>
          <w:rFonts w:hint="eastAsia" w:ascii="仿宋" w:hAnsi="仿宋" w:eastAsia="仿宋" w:cs="仿宋"/>
          <w:color w:val="000000" w:themeColor="text1"/>
          <w:sz w:val="24"/>
          <w:szCs w:val="24"/>
          <w14:textFill>
            <w14:solidFill>
              <w14:schemeClr w14:val="tx1"/>
            </w14:solidFill>
          </w14:textFill>
        </w:rPr>
        <w:t>作业员证</w:t>
      </w:r>
      <w:r>
        <w:rPr>
          <w:rFonts w:hint="eastAsia" w:ascii="仿宋" w:hAnsi="仿宋" w:eastAsia="仿宋" w:cs="仿宋"/>
          <w:color w:val="000000" w:themeColor="text1"/>
          <w:sz w:val="24"/>
          <w:szCs w:val="24"/>
          <w:lang w:val="en-US" w:eastAsia="zh-CN"/>
          <w14:textFill>
            <w14:solidFill>
              <w14:schemeClr w14:val="tx1"/>
            </w14:solidFill>
          </w14:textFill>
        </w:rPr>
        <w:t>T</w:t>
      </w:r>
      <w:r>
        <w:rPr>
          <w:rFonts w:hint="eastAsia" w:ascii="仿宋" w:hAnsi="仿宋" w:eastAsia="仿宋" w:cs="仿宋"/>
          <w:color w:val="000000" w:themeColor="text1"/>
          <w:sz w:val="24"/>
          <w:szCs w:val="24"/>
          <w14:textFill>
            <w14:solidFill>
              <w14:schemeClr w14:val="tx1"/>
            </w14:solidFill>
          </w14:textFill>
        </w:rPr>
        <w:t>）；驻院人员定员必须满足对本院所有电梯每月轮流做两次例行性保养的配置；在驻院期间驻院人员必须严格遵守本院的相关规定（仪容、仪表、言行、衣着、现场保护）。</w:t>
      </w:r>
    </w:p>
    <w:p>
      <w:pPr>
        <w:widowControl/>
        <w:spacing w:line="36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维保人员必须配备适合的专业工具，严禁使用非专业工具拆卸、安装、维修电梯，以免给电梯带来永久性损伤，不利于下一次的维修操作。</w:t>
      </w:r>
      <w:r>
        <w:rPr>
          <w:rFonts w:hint="eastAsia" w:ascii="仿宋" w:hAnsi="仿宋" w:eastAsia="仿宋" w:cs="仿宋"/>
          <w:color w:val="000000" w:themeColor="text1"/>
          <w:sz w:val="24"/>
          <w:szCs w:val="24"/>
          <w:lang w:eastAsia="zh-CN"/>
          <w14:textFill>
            <w14:solidFill>
              <w14:schemeClr w14:val="tx1"/>
            </w14:solidFill>
          </w14:textFill>
        </w:rPr>
        <w:t>电梯进行</w:t>
      </w:r>
      <w:r>
        <w:rPr>
          <w:rFonts w:hint="eastAsia" w:ascii="仿宋" w:hAnsi="仿宋" w:eastAsia="仿宋" w:cs="仿宋"/>
          <w:color w:val="000000" w:themeColor="text1"/>
          <w:sz w:val="24"/>
          <w:szCs w:val="24"/>
          <w14:textFill>
            <w14:solidFill>
              <w14:schemeClr w14:val="tx1"/>
            </w14:solidFill>
          </w14:textFill>
        </w:rPr>
        <w:t>维修、维护保养</w:t>
      </w:r>
      <w:r>
        <w:rPr>
          <w:rFonts w:hint="eastAsia" w:ascii="仿宋" w:hAnsi="仿宋" w:eastAsia="仿宋" w:cs="仿宋"/>
          <w:color w:val="000000" w:themeColor="text1"/>
          <w:sz w:val="24"/>
          <w:szCs w:val="24"/>
          <w:lang w:eastAsia="zh-CN"/>
          <w14:textFill>
            <w14:solidFill>
              <w14:schemeClr w14:val="tx1"/>
            </w14:solidFill>
          </w14:textFill>
        </w:rPr>
        <w:t>作业必须放置“</w:t>
      </w:r>
      <w:r>
        <w:rPr>
          <w:rFonts w:hint="eastAsia" w:ascii="仿宋" w:hAnsi="仿宋" w:eastAsia="仿宋" w:cs="仿宋"/>
          <w:color w:val="000000" w:themeColor="text1"/>
          <w:sz w:val="24"/>
          <w:szCs w:val="24"/>
          <w14:textFill>
            <w14:solidFill>
              <w14:schemeClr w14:val="tx1"/>
            </w14:solidFill>
          </w14:textFill>
        </w:rPr>
        <w:t>保养</w:t>
      </w:r>
      <w:r>
        <w:rPr>
          <w:rFonts w:hint="eastAsia" w:ascii="仿宋" w:hAnsi="仿宋" w:eastAsia="仿宋" w:cs="仿宋"/>
          <w:color w:val="000000" w:themeColor="text1"/>
          <w:sz w:val="24"/>
          <w:szCs w:val="24"/>
          <w:lang w:eastAsia="zh-CN"/>
          <w14:textFill>
            <w14:solidFill>
              <w14:schemeClr w14:val="tx1"/>
            </w14:solidFill>
          </w14:textFill>
        </w:rPr>
        <w:t>、检修”警示牌。</w:t>
      </w:r>
      <w:r>
        <w:rPr>
          <w:rFonts w:hint="eastAsia" w:ascii="仿宋" w:hAnsi="仿宋" w:eastAsia="仿宋" w:cs="仿宋"/>
          <w:color w:val="000000" w:themeColor="text1"/>
          <w:sz w:val="24"/>
          <w:szCs w:val="24"/>
          <w14:textFill>
            <w14:solidFill>
              <w14:schemeClr w14:val="tx1"/>
            </w14:solidFill>
          </w14:textFill>
        </w:rPr>
        <w:t>维保人员损毁（坏）电梯、附件及附属设施应加倍赔偿；因维保单位违规操作损毁电梯时本院有权终止维保合同并追究维保公司法律责任、或减扣维保费用。</w:t>
      </w:r>
    </w:p>
    <w:p>
      <w:pPr>
        <w:widowControl/>
        <w:spacing w:line="36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在合同提供有效服务期间，维保单位必须提供确保电梯整机正常和安全运行所需的备品备件。</w:t>
      </w:r>
    </w:p>
    <w:p>
      <w:pPr>
        <w:widowControl/>
        <w:spacing w:line="36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（二）、例行性维护保养</w:t>
      </w:r>
    </w:p>
    <w:p>
      <w:pPr>
        <w:ind w:firstLine="480" w:firstLineChars="2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在合同提供有效服务期间，维保单位必须按照合同规定，派遣维保人员</w:t>
      </w:r>
      <w:r>
        <w:rPr>
          <w:rFonts w:hint="eastAsia" w:ascii="仿宋" w:hAnsi="仿宋" w:eastAsia="仿宋" w:cs="仿宋"/>
          <w:color w:val="000000" w:themeColor="text1"/>
          <w:sz w:val="24"/>
          <w:szCs w:val="24"/>
          <w:lang w:eastAsia="zh-CN"/>
          <w14:textFill>
            <w14:solidFill>
              <w14:schemeClr w14:val="tx1"/>
            </w14:solidFill>
          </w14:textFill>
        </w:rPr>
        <w:t>每日对电梯</w:t>
      </w:r>
      <w:r>
        <w:rPr>
          <w:rFonts w:hint="eastAsia" w:ascii="仿宋" w:hAnsi="仿宋" w:eastAsia="仿宋" w:cs="仿宋"/>
          <w:color w:val="000000" w:themeColor="text1"/>
          <w:sz w:val="24"/>
          <w:szCs w:val="24"/>
          <w:lang w:val="en-US" w:eastAsia="zh-CN"/>
          <w14:textFill>
            <w14:solidFill>
              <w14:schemeClr w14:val="tx1"/>
            </w14:solidFill>
          </w14:textFill>
        </w:rPr>
        <w:t>3次进行巡查并进行记录（轿厢清洁、机房温度、电机运行情况、报警及通话、楼层显示、门防夹保护装置、使用登记标志、轿厢内外标识、</w:t>
      </w:r>
      <w:r>
        <w:rPr>
          <w:rFonts w:hint="eastAsia" w:ascii="仿宋" w:hAnsi="仿宋" w:eastAsia="仿宋" w:cs="仿宋"/>
          <w:color w:val="000000" w:themeColor="text1"/>
          <w:kern w:val="0"/>
          <w:sz w:val="24"/>
          <w:szCs w:val="24"/>
          <w14:textFill>
            <w14:solidFill>
              <w14:schemeClr w14:val="tx1"/>
            </w14:solidFill>
          </w14:textFill>
        </w:rPr>
        <w:t>层门地坎</w:t>
      </w:r>
      <w:r>
        <w:rPr>
          <w:rFonts w:hint="eastAsia" w:ascii="仿宋" w:hAnsi="仿宋" w:eastAsia="仿宋" w:cs="仿宋"/>
          <w:color w:val="000000" w:themeColor="text1"/>
          <w:kern w:val="0"/>
          <w:sz w:val="24"/>
          <w:szCs w:val="24"/>
          <w:lang w:eastAsia="zh-CN"/>
          <w14:textFill>
            <w14:solidFill>
              <w14:schemeClr w14:val="tx1"/>
            </w14:solidFill>
          </w14:textFill>
        </w:rPr>
        <w:t>清</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洁等</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，每15天对每一台电梯设备进行1次例行性维护保养工作；或依据</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经营需要，增加对主要电梯进行检查、调校并安排人员值守，确保电梯正常操作及安全运行。在维保过程中若发现有电梯零部件工况不佳或损坏的，必须按合同的规定给予更换。</w:t>
      </w:r>
    </w:p>
    <w:p>
      <w:pPr>
        <w:ind w:firstLine="480" w:firstLineChars="2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三)、紧急维修服务</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在合同提供有效服务期间，维保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必须提供每天（包括星期六、星期日及所有节假日）二十四小时应急维修服务、且不再另行产生费用；如遇电梯发生故障时，维保人员必须在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分钟之内到达现场并进行抢修</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，其余保养时间均放在下午六点以后进行。</w:t>
      </w:r>
    </w:p>
    <w:p>
      <w:pPr>
        <w:ind w:firstLine="480" w:firstLineChars="2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四)、维保服务质量确认</w:t>
      </w:r>
    </w:p>
    <w:p>
      <w:pPr>
        <w:ind w:firstLine="480" w:firstLineChars="2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在合同提供有效服务期间，维保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必须提供书面月、季、年保养计划；</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电梯管理人员将根据维保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提供的维保计划并按照《特种设备安全监察条例》的规定，对维保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的服务项目、服务内容和服务质量进行确认；维保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必须得到</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电梯管理人员的书面认可才能视为此次维保有效。</w:t>
      </w:r>
    </w:p>
    <w:p>
      <w:pPr>
        <w:ind w:firstLine="480" w:firstLineChars="2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请款时若维保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不能出具带有</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电梯管理人员签字的维修保养单；</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有权按照维保次数比例减扣维保费用。</w:t>
      </w:r>
    </w:p>
    <w:p>
      <w:pPr>
        <w:ind w:firstLine="480" w:firstLineChars="2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若因维保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疏忽没有及时发现电梯故障或发现故障未能及时处理并通知</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，由此导致电梯的相关责任事故应由维保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全权承担；</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有权终止维保合同并追究维保公司法律责任及经济损失。</w:t>
      </w:r>
    </w:p>
    <w:p>
      <w:pPr>
        <w:ind w:firstLine="480" w:firstLineChars="2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五)、电梯的安全检验及测试</w:t>
      </w:r>
    </w:p>
    <w:p>
      <w:pPr>
        <w:ind w:firstLine="480" w:firstLineChars="2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在电梯常规保养计划内，定期、分阶段地对电梯进行系统的检查及测试；根据技术监督部门对电梯安全要求的条款，每年定期进行全面的电梯安全质量检查及测试、并出具书面检测报告，维保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每年负责向技术监督部门申报办理电梯年检的手续，</w:t>
      </w:r>
      <w:r>
        <w:rPr>
          <w:rFonts w:hint="eastAsia" w:ascii="仿宋" w:hAnsi="仿宋" w:eastAsia="仿宋" w:cs="仿宋"/>
          <w:color w:val="000000" w:themeColor="text1"/>
          <w:sz w:val="24"/>
          <w:szCs w:val="24"/>
          <w14:textFill>
            <w14:solidFill>
              <w14:schemeClr w14:val="tx1"/>
            </w14:solidFill>
          </w14:textFill>
        </w:rPr>
        <w:t>维保单位</w:t>
      </w:r>
      <w:r>
        <w:rPr>
          <w:rFonts w:hint="eastAsia" w:ascii="仿宋" w:hAnsi="仿宋" w:eastAsia="仿宋" w:cs="仿宋"/>
          <w:color w:val="000000" w:themeColor="text1"/>
          <w:sz w:val="24"/>
          <w:szCs w:val="24"/>
          <w:lang w:eastAsia="zh-CN"/>
          <w14:textFill>
            <w14:solidFill>
              <w14:schemeClr w14:val="tx1"/>
            </w14:solidFill>
          </w14:textFill>
        </w:rPr>
        <w:t>自行负责称重试验（含计量砝码），</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并保证一次性检验合格（因维保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保养不当造成的复检费用由维保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自行承担）。</w:t>
      </w:r>
    </w:p>
    <w:p>
      <w:pPr>
        <w:ind w:firstLine="480" w:firstLineChars="200"/>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t>六)、维保公司之间的交接</w:t>
      </w:r>
    </w:p>
    <w:p>
      <w:pPr>
        <w:ind w:firstLine="360" w:firstLineChars="15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本项目维保期结束后，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电梯移交必须保证所移交电梯处于正常状态。维保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移交必须配合接收维保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对所保养电梯按照(《GB7588-2003》电梯安装制造安全规范，《TSGT700</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-20</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》电梯监督检查和定期检验规则，《TSGT5001-2009》电梯使用保养管理与维护保养规则）进行全面检测，当接收维保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发现有保养不到位的地方时移交维保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必需立刻整改，直至接收维保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验收合格方能交梯</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，移交过程中产生一切费用移交</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维保</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单位自理</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pPr>
        <w:ind w:firstLine="480" w:firstLineChars="200"/>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七)、电梯主要的保养内容及测试项目</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不低于以下标准及国家相关标准：</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1、每月进行例行保养的工作事项（两次/梯/月）</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①</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控制屏-接触器检查及调整，各部件的螺栓收紧（电阻、电容等）。</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机房整理及清洁。若有安全隐患的因及时报知</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并提供符合技术规范且行之有效的整改方案。</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曳引机-油量、运行状况、编码器检查。</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④</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曳引机钢丝绳、补偿钢丝绳、补偿链、限速器钢丝绳的清洁和表面检查作业。（为满足采购方经营需要，清洁钢丝绳时不能用异味很重的煤油。）</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⑤</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制动器-轴销润滑、闸瓦磨损检查、闸瓦间隙调整。</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⑥</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限速器-轴、轴承、销及运行情况检查清洁。</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轿厢箱、底坑、井道部件、及爬梯的检查、调整和清洁。</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⑧</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轿厢顶作业环境、护栏、井道照明。</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⑨</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轿厢顶操作控制（检修、运行、急停开关）检查并实验、清洁。</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⑩</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导靴油杯、油量检查及加注。</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⑪</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轿厢、对重及对重压板、曳引绳头二次保护检查。</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⑫</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轿厢门、厅门的门吊轮及联动钢丝绳检查并调整，更换磨损严重及有异响的门吊轮及断丝锈蚀的联动钢丝绳。</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⑬</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轿厢门、厅门的门联锁检查并调整，更换闭合不严的门联锁开关及门锁。</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⑭</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轿厢门运行及传动机构清洁及润滑，更换磨损的门滑块、保证门在运行过程中不会发生擦挂。</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 xml:space="preserve">⑮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轿厢门、厅门的耦合开关动作检测并调整、更换动作不灵敏的开关，地坎清洁。</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 xml:space="preserve">⑯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轿厢内、厅外各按钮及讯号灯的检查。</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⑰</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补偿链坠铊位置检查。</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⑱</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检查并修复紧急照明系统、对讲系统。</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 xml:space="preserve">⑲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检查并调校限速器各部件的操作是否正常有效。</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⑳</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检查限位开关及安全开关是否可靠并调校。</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position w:val="2"/>
          <w:sz w:val="24"/>
          <w:szCs w:val="24"/>
          <w:highlight w:val="none"/>
          <w:shd w:val="clear" w:color="auto" w:fill="auto"/>
          <w14:textFill>
            <w14:solidFill>
              <w14:schemeClr w14:val="tx1"/>
            </w14:solidFill>
          </w14:textFill>
        </w:rPr>
        <w:fldChar w:fldCharType="begin"/>
      </w:r>
      <w:r>
        <w:rPr>
          <w:rFonts w:hint="eastAsia" w:ascii="仿宋" w:hAnsi="仿宋" w:eastAsia="仿宋" w:cs="仿宋"/>
          <w:color w:val="000000" w:themeColor="text1"/>
          <w:position w:val="2"/>
          <w:sz w:val="24"/>
          <w:szCs w:val="24"/>
          <w:highlight w:val="none"/>
          <w:shd w:val="clear" w:color="auto" w:fill="auto"/>
          <w14:textFill>
            <w14:solidFill>
              <w14:schemeClr w14:val="tx1"/>
            </w14:solidFill>
          </w14:textFill>
        </w:rPr>
        <w:instrText xml:space="preserve">eq \o\ac(</w:instrText>
      </w:r>
      <w:r>
        <w:rPr>
          <w:rFonts w:hint="eastAsia" w:ascii="仿宋" w:hAnsi="仿宋" w:eastAsia="仿宋" w:cs="仿宋"/>
          <w:color w:val="000000" w:themeColor="text1"/>
          <w:position w:val="-4"/>
          <w:sz w:val="36"/>
          <w:szCs w:val="24"/>
          <w:highlight w:val="none"/>
          <w:shd w:val="clear" w:color="auto" w:fill="auto"/>
          <w14:textFill>
            <w14:solidFill>
              <w14:schemeClr w14:val="tx1"/>
            </w14:solidFill>
          </w14:textFill>
        </w:rPr>
        <w:instrText xml:space="preserve">○</w:instrText>
      </w:r>
      <w:r>
        <w:rPr>
          <w:rFonts w:hint="eastAsia" w:ascii="仿宋" w:hAnsi="仿宋" w:eastAsia="仿宋" w:cs="仿宋"/>
          <w:color w:val="000000" w:themeColor="text1"/>
          <w:position w:val="0"/>
          <w:sz w:val="24"/>
          <w:szCs w:val="24"/>
          <w:highlight w:val="none"/>
          <w:shd w:val="clear" w:color="auto" w:fill="auto"/>
          <w14:textFill>
            <w14:solidFill>
              <w14:schemeClr w14:val="tx1"/>
            </w14:solidFill>
          </w14:textFill>
        </w:rPr>
        <w:instrText xml:space="preserve">,21)</w:instrText>
      </w:r>
      <w:r>
        <w:rPr>
          <w:rFonts w:hint="eastAsia" w:ascii="仿宋" w:hAnsi="仿宋" w:eastAsia="仿宋" w:cs="仿宋"/>
          <w:color w:val="000000" w:themeColor="text1"/>
          <w:position w:val="2"/>
          <w:sz w:val="24"/>
          <w:szCs w:val="24"/>
          <w:highlight w:val="none"/>
          <w:shd w:val="clear" w:color="auto" w:fill="auto"/>
          <w14:textFill>
            <w14:solidFill>
              <w14:schemeClr w14:val="tx1"/>
            </w14:solidFill>
          </w14:textFill>
        </w:rPr>
        <w:fldChar w:fldCharType="end"/>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检查门安全触板、红外线光幕是否可靠。</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position w:val="2"/>
          <w:sz w:val="24"/>
          <w:szCs w:val="24"/>
          <w:highlight w:val="none"/>
          <w:shd w:val="clear" w:color="auto" w:fill="auto"/>
          <w14:textFill>
            <w14:solidFill>
              <w14:schemeClr w14:val="tx1"/>
            </w14:solidFill>
          </w14:textFill>
        </w:rPr>
        <w:fldChar w:fldCharType="begin"/>
      </w:r>
      <w:r>
        <w:rPr>
          <w:rFonts w:hint="eastAsia" w:ascii="仿宋" w:hAnsi="仿宋" w:eastAsia="仿宋" w:cs="仿宋"/>
          <w:color w:val="000000" w:themeColor="text1"/>
          <w:position w:val="2"/>
          <w:sz w:val="24"/>
          <w:szCs w:val="24"/>
          <w:highlight w:val="none"/>
          <w:shd w:val="clear" w:color="auto" w:fill="auto"/>
          <w14:textFill>
            <w14:solidFill>
              <w14:schemeClr w14:val="tx1"/>
            </w14:solidFill>
          </w14:textFill>
        </w:rPr>
        <w:instrText xml:space="preserve">eq \o\ac(</w:instrText>
      </w:r>
      <w:r>
        <w:rPr>
          <w:rFonts w:hint="eastAsia" w:ascii="仿宋" w:hAnsi="仿宋" w:eastAsia="仿宋" w:cs="仿宋"/>
          <w:color w:val="000000" w:themeColor="text1"/>
          <w:position w:val="-4"/>
          <w:sz w:val="36"/>
          <w:szCs w:val="24"/>
          <w:highlight w:val="none"/>
          <w:shd w:val="clear" w:color="auto" w:fill="auto"/>
          <w14:textFill>
            <w14:solidFill>
              <w14:schemeClr w14:val="tx1"/>
            </w14:solidFill>
          </w14:textFill>
        </w:rPr>
        <w:instrText xml:space="preserve">○</w:instrText>
      </w:r>
      <w:r>
        <w:rPr>
          <w:rFonts w:hint="eastAsia" w:ascii="仿宋" w:hAnsi="仿宋" w:eastAsia="仿宋" w:cs="仿宋"/>
          <w:color w:val="000000" w:themeColor="text1"/>
          <w:position w:val="0"/>
          <w:sz w:val="24"/>
          <w:szCs w:val="24"/>
          <w:highlight w:val="none"/>
          <w:shd w:val="clear" w:color="auto" w:fill="auto"/>
          <w14:textFill>
            <w14:solidFill>
              <w14:schemeClr w14:val="tx1"/>
            </w14:solidFill>
          </w14:textFill>
        </w:rPr>
        <w:instrText xml:space="preserve">,22)</w:instrText>
      </w:r>
      <w:r>
        <w:rPr>
          <w:rFonts w:hint="eastAsia" w:ascii="仿宋" w:hAnsi="仿宋" w:eastAsia="仿宋" w:cs="仿宋"/>
          <w:color w:val="000000" w:themeColor="text1"/>
          <w:position w:val="2"/>
          <w:sz w:val="24"/>
          <w:szCs w:val="24"/>
          <w:highlight w:val="none"/>
          <w:shd w:val="clear" w:color="auto" w:fill="auto"/>
          <w14:textFill>
            <w14:solidFill>
              <w14:schemeClr w14:val="tx1"/>
            </w14:solidFill>
          </w14:textFill>
        </w:rPr>
        <w:fldChar w:fldCharType="end"/>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电梯起制动及运行舒适度、平层情况及行车状况的检查调整。</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2、每季保养的工作事项</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第一项所述的工作事项。</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曳引机油量、曳引轮、导向轮转轴部、曳引轮槽。</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限速器轮槽、限速器钢丝绳张力，限速器张紧轮及开关。</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控制柜蓄电池充放电回路。</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轿厢上下滚轮导靴、滑动导靴及靴衬检查。</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对重侧滚轮导靴、滑动导靴及靴衬检查。</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曳引钢丝绳张力调整。</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检查制动器的操作是否正常及刹车垫的磨损情况。</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检查轿厢顶和轿厢底接线箱，井道中途接线箱。</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检查层门挂板导轨、滑轮及上压滚轮，层门传动钢丝绳及张力。</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⑴</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检查随行电缆。</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⑵</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轿厢顶及对重。</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检查门机马达、炭刷。</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⑷</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检查轿厢及对重侧缓冲器油位及开关。</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检查补偿链（长度、导轨润滑）、补偿缆轮的位置。</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⑹</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检查主钢绳的磨损情况。</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检查并修复消防员操作和返回功能。</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⑻</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检查导轨与缓冲器座限位螺丝间距。检查缓冲器油位，柱塞露出部分清洗并涂抹防</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锈油。</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3、每年保养的工作事项</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第二项所述的工作事项。</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全面的安全、质量检验及测试，主要包括：</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a. 绝缘测试</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b．检查超重装置。</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c．曳引机牵引力。</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d．所有安全开关的功能测试。</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e．测试安全钳的动作。</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f．测试制动距离，制动器柱塞、制动臂分解保养。</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g．测试电梯平层及运行情况。</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h. 支架、导轨、平层感应器检查调校，</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4、每二年保养的工作事项</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 第三项所述工作事项。</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 在满载检修状态下，测试超速调节器和安全钳</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 在不同载重状态下，对电梯运行参数作调校。</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（4） 在满载状态下，测试超重系统、制动距离。</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（5） 测试及调校限速器的动作参数</w:t>
      </w:r>
    </w:p>
    <w:p>
      <w:pPr>
        <w:rPr>
          <w:rFonts w:hint="eastAsia" w:ascii="仿宋" w:hAnsi="仿宋" w:eastAsia="仿宋" w:cs="仿宋"/>
          <w:b/>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color w:val="000000" w:themeColor="text1"/>
          <w:sz w:val="30"/>
          <w:szCs w:val="30"/>
          <w:highlight w:val="none"/>
          <w:shd w:val="clear" w:color="auto" w:fill="auto"/>
          <w:lang w:eastAsia="zh-CN"/>
          <w14:textFill>
            <w14:solidFill>
              <w14:schemeClr w14:val="tx1"/>
            </w14:solidFill>
          </w14:textFill>
        </w:rPr>
        <w:t>四</w:t>
      </w:r>
      <w:r>
        <w:rPr>
          <w:rFonts w:hint="eastAsia" w:ascii="仿宋" w:hAnsi="仿宋" w:eastAsia="仿宋" w:cs="仿宋"/>
          <w:b/>
          <w:color w:val="000000" w:themeColor="text1"/>
          <w:sz w:val="30"/>
          <w:szCs w:val="30"/>
          <w:highlight w:val="none"/>
          <w:shd w:val="clear" w:color="auto" w:fill="auto"/>
          <w14:textFill>
            <w14:solidFill>
              <w14:schemeClr w14:val="tx1"/>
            </w14:solidFill>
          </w14:textFill>
        </w:rPr>
        <w:t>、电梯维护保养服务基本规范和达到总体状态</w:t>
      </w:r>
      <w:r>
        <w:rPr>
          <w:rFonts w:hint="eastAsia" w:ascii="仿宋" w:hAnsi="仿宋" w:eastAsia="仿宋" w:cs="仿宋"/>
          <w:b/>
          <w:color w:val="000000" w:themeColor="text1"/>
          <w:sz w:val="24"/>
          <w:szCs w:val="24"/>
          <w:highlight w:val="none"/>
          <w:shd w:val="clear" w:color="auto" w:fill="auto"/>
          <w14:textFill>
            <w14:solidFill>
              <w14:schemeClr w14:val="tx1"/>
            </w14:solidFill>
          </w14:textFill>
        </w:rPr>
        <w:t xml:space="preserve">  </w:t>
      </w:r>
    </w:p>
    <w:p>
      <w:pPr>
        <w:ind w:firstLine="240" w:firstLineChars="1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一)、保证电梯安全运行。  </w:t>
      </w:r>
    </w:p>
    <w:p>
      <w:pPr>
        <w:ind w:firstLine="240" w:firstLineChars="10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二)、在保证电梯安全运行的前提下满足正常生产的需要。</w:t>
      </w:r>
    </w:p>
    <w:p>
      <w:pPr>
        <w:ind w:firstLine="120" w:firstLineChars="5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三)、在保证电梯安全运行的前提下降低电梯维护保养成本。</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四)、日常维护保养应遵守的标准  </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①电梯使用管理与维修保养规则TSG T5001-2009  </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②电梯维修保养安全管理规范DB33/728—20</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③电梯维修规范GB/T 18775-2002 </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④电梯安装使用维护说明书</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⑤ 维保合同  </w:t>
      </w:r>
    </w:p>
    <w:p>
      <w:pPr>
        <w:ind w:firstLine="240" w:firstLineChars="100"/>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t>五)、作业人员要求</w:t>
      </w:r>
    </w:p>
    <w:p>
      <w:pPr>
        <w:ind w:firstLine="48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①、至少有</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名维保人员驻点医院，并保证电话24小时畅通，在维修保养时须有2人及以上人员在场进行实施，且维保人员均需须持有电梯特种作业T1和T2证（提供《电梯维修特种作业操作证》加盖投标人公章）。</w:t>
      </w:r>
    </w:p>
    <w:p>
      <w:pPr>
        <w:ind w:firstLine="48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②、作业人员，必须佩带中标人统一制作的工牌及着装，并具备一定的机械、电工基础知识和维修电梯能力，身体健康，服务意识强。</w:t>
      </w:r>
    </w:p>
    <w:p>
      <w:pPr>
        <w:ind w:firstLine="48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③、如</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对</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委派的维保作业人员技术能力或服务态度不满，</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提出后</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应及时配合给予更换。</w:t>
      </w:r>
    </w:p>
    <w:p>
      <w:pPr>
        <w:ind w:firstLine="48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④、</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所提供的维保人员均为</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实施人员，维保人员如因不可抗力的因素需更换必须提前一个月书面告知</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并经</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同意更换有经验的人员。   </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六</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)、须提供24小时的应急响应服务，且能在接到故障或事故报警后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分钟内到达现场，并能提供正常连续的服务直至故障或事故排除。对电梯困人事故要求在到达现场后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分钟内把乘客从轿厢中救出、对非电子板原因的常见故障要求在60分钟内排除，对电子板原因的故障应在普遍认可的合理时间内解决。  </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七</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)、对更换下来的电子器件应</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交</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保管或销毁。 </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八</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)、在日常维护保养期届满时，须经法定定期检验并无因维护保养原因的不合格项目存在。  </w:t>
      </w:r>
    </w:p>
    <w:p>
      <w:pP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九</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)、如因使用不当造成电梯故障或损坏，</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单位有责任负责及时将其修复或更换，使电梯恢复安全、正常运行，费用</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单位</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负责</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pPr>
        <w:spacing w:line="360" w:lineRule="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十</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保留是否签署续签保养合同的权力。</w:t>
      </w:r>
    </w:p>
    <w:p>
      <w:pPr>
        <w:spacing w:line="360" w:lineRule="auto"/>
        <w:rPr>
          <w:rFonts w:hint="eastAsia" w:ascii="仿宋" w:hAnsi="仿宋" w:eastAsia="仿宋" w:cs="仿宋"/>
          <w:b/>
          <w:bCs/>
          <w:color w:val="000000" w:themeColor="text1"/>
          <w:sz w:val="30"/>
          <w:szCs w:val="30"/>
          <w:highlight w:val="none"/>
          <w:shd w:val="clear" w:color="auto" w:fill="auto"/>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auto"/>
          <w:lang w:eastAsia="zh-CN"/>
          <w14:textFill>
            <w14:solidFill>
              <w14:schemeClr w14:val="tx1"/>
            </w14:solidFill>
          </w14:textFill>
        </w:rPr>
        <w:t>五、</w:t>
      </w:r>
      <w:r>
        <w:rPr>
          <w:rFonts w:hint="eastAsia" w:ascii="仿宋" w:hAnsi="仿宋" w:eastAsia="仿宋" w:cs="仿宋"/>
          <w:b/>
          <w:bCs/>
          <w:color w:val="000000" w:themeColor="text1"/>
          <w:sz w:val="30"/>
          <w:szCs w:val="30"/>
          <w:highlight w:val="none"/>
          <w:shd w:val="clear" w:color="auto" w:fill="auto"/>
          <w14:textFill>
            <w14:solidFill>
              <w14:schemeClr w14:val="tx1"/>
            </w14:solidFill>
          </w14:textFill>
        </w:rPr>
        <w:t>故障排除要求</w:t>
      </w:r>
    </w:p>
    <w:p>
      <w:pPr>
        <w:ind w:firstLine="48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、维保的电梯若发生故障需要应急处理时应不受时间限制，即</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对设备提供24小时全天候应急处理服务。当电梯有不正常运行现象或者出现故障时，</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应在接到通知后在1</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0</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分钟内赶到现场。</w:t>
      </w:r>
    </w:p>
    <w:p>
      <w:pPr>
        <w:ind w:firstLine="48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应负责判断、分析故障原因，及时排除系统故障，具体要求如下：</w:t>
      </w:r>
    </w:p>
    <w:tbl>
      <w:tblPr>
        <w:tblStyle w:val="6"/>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4619"/>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序号</w:t>
            </w:r>
          </w:p>
        </w:tc>
        <w:tc>
          <w:tcPr>
            <w:tcW w:w="461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定义</w:t>
            </w:r>
          </w:p>
        </w:tc>
        <w:tc>
          <w:tcPr>
            <w:tcW w:w="3341"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w:t>
            </w:r>
          </w:p>
        </w:tc>
        <w:tc>
          <w:tcPr>
            <w:tcW w:w="461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根据《中华人民共和国国家标准 GB/T 10058-2009》电梯技术条件，第4.1整机可靠性中规定“整机可靠性检验为起制动运行60000次中失效（故障）次数不应超过5次；”“4.2条，控制柜可靠性检验为被其驱动与控制的电梯起制动运行60000次中，控制柜失效（故障）次数不应超过2次。”也就是说电梯运行的正常故障率小于六万分之五，或控制柜故障小于六万分之二。</w:t>
            </w:r>
          </w:p>
        </w:tc>
        <w:tc>
          <w:tcPr>
            <w:tcW w:w="3341"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1.软件故障停梯2小时内排除故障；</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2.电气控制或电子线路板引起的停梯8小时内排除故障；</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3.机械故障引起的停梯18小时内排除故障。</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w:t>
            </w:r>
          </w:p>
        </w:tc>
        <w:tc>
          <w:tcPr>
            <w:tcW w:w="4619"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国家职能部门鉴定的事故</w:t>
            </w:r>
          </w:p>
        </w:tc>
        <w:tc>
          <w:tcPr>
            <w:tcW w:w="3341"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不得发生</w:t>
            </w:r>
          </w:p>
        </w:tc>
      </w:tr>
    </w:tbl>
    <w:p>
      <w:pPr>
        <w:ind w:firstLine="480"/>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、如故障在48小时内不能排除或修复的，应向</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提交合理的书面应急方案，以保证应急系统正常运行；如</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有无法自行解决相关故障的，必须向原厂商或者其他维保机构购买服务的，所有费用</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自行承担。</w:t>
      </w:r>
    </w:p>
    <w:p>
      <w:pPr>
        <w:widowControl/>
        <w:spacing w:line="360" w:lineRule="auto"/>
        <w:ind w:firstLine="480" w:firstLineChars="200"/>
        <w:jc w:val="left"/>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4</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、如故障不在</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规定时间内修复的，造成业主上访或群体事件的所有责任均由</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负责。</w:t>
      </w:r>
    </w:p>
    <w:p>
      <w:pPr>
        <w:widowControl/>
        <w:spacing w:line="360" w:lineRule="auto"/>
        <w:ind w:firstLine="602" w:firstLineChars="200"/>
        <w:jc w:val="left"/>
        <w:rPr>
          <w:rFonts w:hint="eastAsia" w:ascii="仿宋" w:hAnsi="仿宋" w:eastAsia="仿宋" w:cs="仿宋"/>
          <w:b/>
          <w:bCs/>
          <w:color w:val="000000" w:themeColor="text1"/>
          <w:sz w:val="30"/>
          <w:szCs w:val="30"/>
          <w:highlight w:val="none"/>
          <w:shd w:val="clear" w:color="auto" w:fill="auto"/>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auto"/>
          <w:lang w:eastAsia="zh-CN"/>
          <w14:textFill>
            <w14:solidFill>
              <w14:schemeClr w14:val="tx1"/>
            </w14:solidFill>
          </w14:textFill>
        </w:rPr>
        <w:t>六、</w:t>
      </w:r>
      <w:r>
        <w:rPr>
          <w:rFonts w:hint="eastAsia" w:ascii="仿宋" w:hAnsi="仿宋" w:eastAsia="仿宋" w:cs="仿宋"/>
          <w:b/>
          <w:bCs/>
          <w:color w:val="000000" w:themeColor="text1"/>
          <w:sz w:val="30"/>
          <w:szCs w:val="30"/>
          <w:highlight w:val="none"/>
          <w:shd w:val="clear" w:color="auto" w:fill="auto"/>
          <w14:textFill>
            <w14:solidFill>
              <w14:schemeClr w14:val="tx1"/>
            </w14:solidFill>
          </w14:textFill>
        </w:rPr>
        <w:t>其他要求</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负责提前1个月申报年检，若因</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原因造成复检，复检费用由</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承担。</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免费提供更改芯片程序及其他软件服务</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本院如需调整电梯楼层停靠位置（如单、双楼层停靠等）维保单位无条件完成调整工作</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认真并严格执行《中华人民共和国特种设备安全法》、《重庆市电梯安全管理办法》，若因</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原因造成安全事故或第三方人员伤害由</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负责。</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4、</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在项目维保期间作业造成的一切安全事故和经济损失，由</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承担全部经济责任和法律责任。</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5、合同服务期内因电梯造成的所有安全事故，经济损失和法律责任由</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负责。</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合同服务期内</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维保单位更换所有配件除材料费外免工时费及其它费用。</w:t>
      </w:r>
    </w:p>
    <w:p>
      <w:pPr>
        <w:keepNext w:val="0"/>
        <w:keepLines w:val="0"/>
        <w:pageBreakBefore w:val="0"/>
        <w:widowControl/>
        <w:kinsoku/>
        <w:wordWrap/>
        <w:overflowPunct/>
        <w:topLinePunct w:val="0"/>
        <w:autoSpaceDE/>
        <w:autoSpaceDN/>
        <w:bidi w:val="0"/>
        <w:adjustRightInd/>
        <w:snapToGrid/>
        <w:spacing w:line="320" w:lineRule="exact"/>
        <w:ind w:firstLine="602" w:firstLineChars="200"/>
        <w:jc w:val="left"/>
        <w:textAlignment w:val="auto"/>
        <w:rPr>
          <w:rFonts w:hint="eastAsia" w:ascii="仿宋" w:hAnsi="仿宋" w:eastAsia="仿宋" w:cs="仿宋"/>
          <w:b/>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color w:val="000000" w:themeColor="text1"/>
          <w:sz w:val="30"/>
          <w:szCs w:val="30"/>
          <w:highlight w:val="none"/>
          <w:shd w:val="clear" w:color="auto" w:fill="auto"/>
          <w:lang w:eastAsia="zh-CN"/>
          <w14:textFill>
            <w14:solidFill>
              <w14:schemeClr w14:val="tx1"/>
            </w14:solidFill>
          </w14:textFill>
        </w:rPr>
        <w:t>七</w:t>
      </w:r>
      <w:r>
        <w:rPr>
          <w:rFonts w:hint="eastAsia" w:ascii="仿宋" w:hAnsi="仿宋" w:eastAsia="仿宋" w:cs="仿宋"/>
          <w:b/>
          <w:color w:val="000000" w:themeColor="text1"/>
          <w:sz w:val="30"/>
          <w:szCs w:val="30"/>
          <w:highlight w:val="none"/>
          <w:shd w:val="clear" w:color="auto" w:fill="auto"/>
          <w14:textFill>
            <w14:solidFill>
              <w14:schemeClr w14:val="tx1"/>
            </w14:solidFill>
          </w14:textFill>
        </w:rPr>
        <w:t>、</w:t>
      </w:r>
      <w:r>
        <w:rPr>
          <w:rFonts w:hint="eastAsia" w:ascii="仿宋" w:hAnsi="仿宋" w:eastAsia="仿宋" w:cs="仿宋"/>
          <w:color w:val="000000" w:themeColor="text1"/>
          <w:sz w:val="30"/>
          <w:szCs w:val="30"/>
          <w:highlight w:val="none"/>
          <w:shd w:val="clear" w:color="auto" w:fill="auto"/>
          <w14:textFill>
            <w14:solidFill>
              <w14:schemeClr w14:val="tx1"/>
            </w14:solidFill>
          </w14:textFill>
        </w:rPr>
        <w:t>《</w:t>
      </w:r>
      <w:r>
        <w:rPr>
          <w:rFonts w:hint="eastAsia" w:ascii="仿宋" w:hAnsi="仿宋" w:eastAsia="仿宋" w:cs="仿宋"/>
          <w:b/>
          <w:color w:val="000000" w:themeColor="text1"/>
          <w:sz w:val="30"/>
          <w:szCs w:val="30"/>
          <w:highlight w:val="none"/>
          <w:shd w:val="clear" w:color="auto" w:fill="auto"/>
          <w:lang w:eastAsia="zh-CN"/>
          <w14:textFill>
            <w14:solidFill>
              <w14:schemeClr w14:val="tx1"/>
            </w14:solidFill>
          </w14:textFill>
        </w:rPr>
        <w:t>荣昌区人民医院电梯配件价格及易耗件清单表</w:t>
      </w:r>
      <w:r>
        <w:rPr>
          <w:rFonts w:hint="eastAsia" w:ascii="仿宋" w:hAnsi="仿宋" w:eastAsia="仿宋" w:cs="仿宋"/>
          <w:b/>
          <w:color w:val="000000" w:themeColor="text1"/>
          <w:sz w:val="30"/>
          <w:szCs w:val="30"/>
          <w:highlight w:val="none"/>
          <w:shd w:val="clear" w:color="auto" w:fill="auto"/>
          <w:lang w:val="en-US" w:eastAsia="zh-CN"/>
          <w14:textFill>
            <w14:solidFill>
              <w14:schemeClr w14:val="tx1"/>
            </w14:solidFill>
          </w14:textFill>
        </w:rPr>
        <w:t>》</w:t>
      </w:r>
    </w:p>
    <w:tbl>
      <w:tblPr>
        <w:tblStyle w:val="6"/>
        <w:tblW w:w="840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078"/>
        <w:gridCol w:w="1766"/>
        <w:gridCol w:w="1650"/>
        <w:gridCol w:w="13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序号</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品牌</w:t>
            </w:r>
          </w:p>
        </w:tc>
        <w:tc>
          <w:tcPr>
            <w:tcW w:w="1766"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名称</w:t>
            </w:r>
          </w:p>
        </w:tc>
        <w:tc>
          <w:tcPr>
            <w:tcW w:w="1650" w:type="dxa"/>
            <w:noWrap w:val="0"/>
            <w:vAlign w:val="top"/>
          </w:tcPr>
          <w:p>
            <w:pPr>
              <w:ind w:firstLine="1200" w:firstLineChars="500"/>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型号</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单价</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主机</w:t>
            </w:r>
          </w:p>
        </w:tc>
        <w:tc>
          <w:tcPr>
            <w:tcW w:w="16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PMS320</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外科楼7台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主机</w:t>
            </w:r>
          </w:p>
        </w:tc>
        <w:tc>
          <w:tcPr>
            <w:tcW w:w="16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PMS</w:t>
            </w:r>
            <w:r>
              <w:rPr>
                <w:rFonts w:hint="eastAsia" w:ascii="仿宋" w:hAnsi="仿宋" w:eastAsia="仿宋" w:cs="仿宋"/>
                <w:i w:val="0"/>
                <w:color w:val="000000" w:themeColor="text1"/>
                <w:kern w:val="2"/>
                <w:sz w:val="24"/>
                <w:szCs w:val="24"/>
                <w:highlight w:val="none"/>
                <w:u w:val="none"/>
                <w:shd w:val="clear" w:color="auto" w:fill="auto"/>
                <w:lang w:val="en-US" w:eastAsia="zh-CN" w:bidi="ar-SA"/>
                <w14:textFill>
                  <w14:solidFill>
                    <w14:schemeClr w14:val="tx1"/>
                  </w14:solidFill>
                </w14:textFill>
              </w:rPr>
              <w:t>215</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2"/>
                <w:sz w:val="24"/>
                <w:szCs w:val="24"/>
                <w:highlight w:val="none"/>
                <w:u w:val="none"/>
                <w:shd w:val="clear" w:color="auto" w:fill="auto"/>
                <w:lang w:val="en-US" w:eastAsia="zh-CN" w:bidi="ar-SA"/>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外科楼2台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主机</w:t>
            </w:r>
          </w:p>
        </w:tc>
        <w:tc>
          <w:tcPr>
            <w:tcW w:w="16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WTYF250-17.5-1600-2</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2"/>
                <w:sz w:val="24"/>
                <w:szCs w:val="24"/>
                <w:highlight w:val="none"/>
                <w:u w:val="none"/>
                <w:shd w:val="clear" w:color="auto" w:fill="auto"/>
                <w:lang w:val="en-US" w:eastAsia="zh-CN" w:bidi="ar-SA"/>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门诊2台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控制柜型号</w:t>
            </w:r>
          </w:p>
        </w:tc>
        <w:tc>
          <w:tcPr>
            <w:tcW w:w="16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TCM</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外科楼7台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控制柜型号</w:t>
            </w:r>
          </w:p>
        </w:tc>
        <w:tc>
          <w:tcPr>
            <w:tcW w:w="16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2"/>
                <w:sz w:val="24"/>
                <w:szCs w:val="24"/>
                <w:highlight w:val="none"/>
                <w:u w:val="none"/>
                <w:shd w:val="clear" w:color="auto" w:fill="auto"/>
                <w:lang w:val="en-US" w:eastAsia="zh-CN" w:bidi="ar-SA"/>
                <w14:textFill>
                  <w14:solidFill>
                    <w14:schemeClr w14:val="tx1"/>
                  </w14:solidFill>
                </w14:textFill>
              </w:rPr>
              <w:t>TCM-MC2</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外科楼2台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6</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控制柜型号</w:t>
            </w:r>
          </w:p>
        </w:tc>
        <w:tc>
          <w:tcPr>
            <w:tcW w:w="16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2"/>
                <w:sz w:val="24"/>
                <w:szCs w:val="24"/>
                <w:highlight w:val="none"/>
                <w:u w:val="none"/>
                <w:shd w:val="clear" w:color="auto" w:fill="auto"/>
                <w:lang w:val="en-US" w:eastAsia="zh-CN" w:bidi="ar-SA"/>
                <w14:textFill>
                  <w14:solidFill>
                    <w14:schemeClr w14:val="tx1"/>
                  </w14:solidFill>
                </w14:textFill>
              </w:rPr>
              <w:t>MC2-S</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门诊2台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7</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曳引轮</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直径（480mm）</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外科楼7台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8</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曳引轮</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直径（480mm）</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外科楼2台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9</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曳引轮</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直径（480mm）</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门诊2台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10</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返绳轮</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直径（480mm）</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外科楼7台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11</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返绳轮</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直径（480mm）</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外科楼2台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12</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返绳轮</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直径（480mm）</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门诊2台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13</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曳引钢丝绳</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Φ12</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外科楼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14</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曳引钢丝绳</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Φ12</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外科楼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曳引钢丝绳</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Φ12</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门诊</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6</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限速器钢丝绳</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Φ8</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外科楼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7</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限速器钢丝绳</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Φ8</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外科楼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8</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限速器钢丝绳</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Φ8</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门诊</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9</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蒂森</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变频器</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CPIK48M1</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门诊，外科楼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20</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伊斯顿</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主机</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AEB2900.1600.160</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内科楼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21</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伊斯顿</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控制柜</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ECS-MV220</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内科楼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22</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伊斯顿</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曳引轮</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内科楼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伊斯顿</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返绳轮</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内科楼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伊斯顿</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曳引钢丝绳</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Φ13</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内科楼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伊斯顿</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限速器钢丝绳</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Φ10</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内科楼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6</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伊斯顿</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变频器</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CIMR-LB4A0045AAA</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内科楼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7</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伊斯顿</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变频器</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CIMR-LB4A0045AAC</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内科楼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28</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伊斯顿</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变频器</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CIMR-L5JJ4022</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内科楼</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vMerge w:val="restart"/>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29</w:t>
            </w:r>
          </w:p>
        </w:tc>
        <w:tc>
          <w:tcPr>
            <w:tcW w:w="1078" w:type="dxa"/>
            <w:vMerge w:val="restart"/>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科莱</w:t>
            </w:r>
          </w:p>
        </w:tc>
        <w:tc>
          <w:tcPr>
            <w:tcW w:w="1766" w:type="dxa"/>
            <w:vMerge w:val="restart"/>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主机</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CLWY-</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D</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2"/>
                <w:sz w:val="24"/>
                <w:szCs w:val="24"/>
                <w:highlight w:val="none"/>
                <w:u w:val="none"/>
                <w:shd w:val="clear" w:color="auto" w:fill="auto"/>
                <w:lang w:val="en-US" w:eastAsia="zh-CN" w:bidi="ar-SA"/>
                <w14:textFill>
                  <w14:solidFill>
                    <w14:schemeClr w14:val="tx1"/>
                  </w14:solidFill>
                </w14:textFill>
              </w:rPr>
              <w:t>元</w:t>
            </w:r>
          </w:p>
        </w:tc>
        <w:tc>
          <w:tcPr>
            <w:tcW w:w="2055" w:type="dxa"/>
            <w:vMerge w:val="restart"/>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卫生应急中心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vMerge w:val="continue"/>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p>
        </w:tc>
        <w:tc>
          <w:tcPr>
            <w:tcW w:w="1078" w:type="dxa"/>
            <w:vMerge w:val="continue"/>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p>
        </w:tc>
        <w:tc>
          <w:tcPr>
            <w:tcW w:w="1766" w:type="dxa"/>
            <w:vMerge w:val="continue"/>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CLWY-E</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2"/>
                <w:sz w:val="24"/>
                <w:szCs w:val="24"/>
                <w:highlight w:val="none"/>
                <w:u w:val="none"/>
                <w:shd w:val="clear" w:color="auto" w:fill="auto"/>
                <w:lang w:val="en-US" w:eastAsia="zh-CN" w:bidi="ar-SA"/>
                <w14:textFill>
                  <w14:solidFill>
                    <w14:schemeClr w14:val="tx1"/>
                  </w14:solidFill>
                </w14:textFill>
              </w:rPr>
              <w:t>元</w:t>
            </w:r>
          </w:p>
        </w:tc>
        <w:tc>
          <w:tcPr>
            <w:tcW w:w="2055" w:type="dxa"/>
            <w:vMerge w:val="continue"/>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0</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科莱</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控制柜</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HT13H</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卫生应急中心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科莱</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曳引轮</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卫生应急中心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科莱</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返绳轮</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tc>
        <w:tc>
          <w:tcPr>
            <w:tcW w:w="1350" w:type="dxa"/>
            <w:noWrap w:val="0"/>
            <w:vAlign w:val="center"/>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卫生应急中心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科莱</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曳引钢丝绳</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Φ</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10</w:t>
            </w:r>
          </w:p>
        </w:tc>
        <w:tc>
          <w:tcPr>
            <w:tcW w:w="1350" w:type="dxa"/>
            <w:noWrap w:val="0"/>
            <w:vAlign w:val="center"/>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卫生应急中心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科莱</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限速器钢丝绳</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Φ</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10</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卫生应急中心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科莱</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变频器</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科莱</w:t>
            </w:r>
          </w:p>
        </w:tc>
        <w:tc>
          <w:tcPr>
            <w:tcW w:w="13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卫生应急中心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3</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6</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迅达</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主机</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9300AE</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门诊</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37</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迅达</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控制柜</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门诊</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38</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迅达</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扶手带</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元/米</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门诊</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07"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39</w:t>
            </w:r>
          </w:p>
        </w:tc>
        <w:tc>
          <w:tcPr>
            <w:tcW w:w="1078"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迅达</w:t>
            </w:r>
          </w:p>
        </w:tc>
        <w:tc>
          <w:tcPr>
            <w:tcW w:w="1766"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梯级链</w:t>
            </w:r>
          </w:p>
        </w:tc>
        <w:tc>
          <w:tcPr>
            <w:tcW w:w="1650"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tc>
        <w:tc>
          <w:tcPr>
            <w:tcW w:w="1350" w:type="dxa"/>
            <w:noWrap w:val="0"/>
            <w:vAlign w:val="center"/>
          </w:tcPr>
          <w:p>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i w:val="0"/>
                <w:color w:val="000000" w:themeColor="text1"/>
                <w:kern w:val="0"/>
                <w:sz w:val="24"/>
                <w:szCs w:val="24"/>
                <w:highlight w:val="none"/>
                <w:u w:val="none"/>
                <w:shd w:val="clear" w:color="auto" w:fill="auto"/>
                <w:lang w:val="en-US" w:eastAsia="zh-CN" w:bidi="ar"/>
                <w14:textFill>
                  <w14:solidFill>
                    <w14:schemeClr w14:val="tx1"/>
                  </w14:solidFill>
                </w14:textFill>
              </w:rPr>
              <w:t>元/节</w:t>
            </w:r>
          </w:p>
        </w:tc>
        <w:tc>
          <w:tcPr>
            <w:tcW w:w="2055" w:type="dxa"/>
            <w:noWrap w:val="0"/>
            <w:vAlign w:val="top"/>
          </w:tcPr>
          <w:p>
            <w:pPr>
              <w:jc w:val="center"/>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门诊</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406" w:type="dxa"/>
            <w:gridSpan w:val="6"/>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 xml:space="preserve">      备注：                   </w:t>
            </w:r>
          </w:p>
        </w:tc>
      </w:tr>
    </w:tbl>
    <w:p>
      <w:pPr>
        <w:ind w:firstLine="90" w:firstLineChars="50"/>
        <w:rPr>
          <w:rFonts w:hint="eastAsia" w:ascii="仿宋" w:hAnsi="仿宋" w:eastAsia="仿宋" w:cs="仿宋"/>
          <w:color w:val="000000" w:themeColor="text1"/>
          <w:sz w:val="18"/>
          <w:szCs w:val="18"/>
          <w:highlight w:val="none"/>
          <w:shd w:val="clear" w:color="auto" w:fill="auto"/>
          <w:lang w:bidi="ar-SA"/>
          <w14:textFill>
            <w14:solidFill>
              <w14:schemeClr w14:val="tx1"/>
            </w14:solidFill>
          </w14:textFill>
        </w:rPr>
      </w:pPr>
    </w:p>
    <w:p>
      <w:pPr>
        <w:rPr>
          <w:rFonts w:hint="eastAsia" w:ascii="仿宋" w:hAnsi="仿宋" w:eastAsia="仿宋" w:cs="仿宋"/>
          <w:color w:val="000000" w:themeColor="text1"/>
          <w:kern w:val="0"/>
          <w:sz w:val="18"/>
          <w:szCs w:val="18"/>
          <w:highlight w:val="none"/>
          <w:shd w:val="clear" w:color="auto" w:fill="auto"/>
          <w:lang w:eastAsia="zh-TW" w:bidi="ar-SA"/>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lang w:bidi="ar-SA"/>
          <w14:textFill>
            <w14:solidFill>
              <w14:schemeClr w14:val="tx1"/>
            </w14:solidFill>
          </w14:textFill>
        </w:rPr>
        <w:t xml:space="preserve">           </w:t>
      </w:r>
    </w:p>
    <w:p>
      <w:pPr>
        <w:pStyle w:val="4"/>
        <w:spacing w:before="0" w:after="0" w:line="400" w:lineRule="exact"/>
        <w:rPr>
          <w:rFonts w:hint="eastAsia" w:ascii="仿宋" w:hAnsi="仿宋" w:eastAsia="仿宋" w:cs="仿宋"/>
          <w:color w:val="000000" w:themeColor="text1"/>
          <w:sz w:val="30"/>
          <w:szCs w:val="30"/>
          <w:highlight w:val="none"/>
          <w:shd w:val="clear" w:color="auto" w:fill="auto"/>
          <w14:textFill>
            <w14:solidFill>
              <w14:schemeClr w14:val="tx1"/>
            </w14:solidFill>
          </w14:textFill>
        </w:rPr>
      </w:pPr>
      <w:bookmarkStart w:id="2" w:name="_Toc489627091"/>
      <w:r>
        <w:rPr>
          <w:rFonts w:hint="eastAsia" w:ascii="仿宋" w:hAnsi="仿宋" w:eastAsia="仿宋" w:cs="仿宋"/>
          <w:color w:val="000000" w:themeColor="text1"/>
          <w:sz w:val="30"/>
          <w:szCs w:val="30"/>
          <w:highlight w:val="none"/>
          <w:shd w:val="clear" w:color="auto" w:fill="auto"/>
          <w:lang w:eastAsia="zh-CN"/>
          <w14:textFill>
            <w14:solidFill>
              <w14:schemeClr w14:val="tx1"/>
            </w14:solidFill>
          </w14:textFill>
        </w:rPr>
        <w:t>八</w:t>
      </w:r>
      <w:r>
        <w:rPr>
          <w:rFonts w:hint="eastAsia" w:ascii="仿宋" w:hAnsi="仿宋" w:eastAsia="仿宋" w:cs="仿宋"/>
          <w:color w:val="000000" w:themeColor="text1"/>
          <w:sz w:val="30"/>
          <w:szCs w:val="30"/>
          <w:highlight w:val="none"/>
          <w:shd w:val="clear" w:color="auto" w:fill="auto"/>
          <w14:textFill>
            <w14:solidFill>
              <w14:schemeClr w14:val="tx1"/>
            </w14:solidFill>
          </w14:textFill>
        </w:rPr>
        <w:t>、</w:t>
      </w:r>
      <w:r>
        <w:rPr>
          <w:rFonts w:hint="eastAsia" w:ascii="仿宋" w:hAnsi="仿宋" w:eastAsia="仿宋" w:cs="仿宋"/>
          <w:color w:val="000000" w:themeColor="text1"/>
          <w:sz w:val="30"/>
          <w:szCs w:val="30"/>
          <w:highlight w:val="none"/>
          <w:shd w:val="clear" w:color="auto" w:fill="auto"/>
          <w:lang w:eastAsia="zh-CN"/>
          <w14:textFill>
            <w14:solidFill>
              <w14:schemeClr w14:val="tx1"/>
            </w14:solidFill>
          </w14:textFill>
        </w:rPr>
        <w:t>电梯维修保养</w:t>
      </w:r>
      <w:r>
        <w:rPr>
          <w:rFonts w:hint="eastAsia" w:ascii="仿宋" w:hAnsi="仿宋" w:eastAsia="仿宋" w:cs="仿宋"/>
          <w:color w:val="000000" w:themeColor="text1"/>
          <w:sz w:val="30"/>
          <w:szCs w:val="30"/>
          <w:highlight w:val="none"/>
          <w:shd w:val="clear" w:color="auto" w:fill="auto"/>
          <w14:textFill>
            <w14:solidFill>
              <w14:schemeClr w14:val="tx1"/>
            </w14:solidFill>
          </w14:textFill>
        </w:rPr>
        <w:t>服务考核</w:t>
      </w:r>
      <w:bookmarkEnd w:id="2"/>
    </w:p>
    <w:p>
      <w:pPr>
        <w:jc w:val="both"/>
        <w:rPr>
          <w:rFonts w:hint="eastAsia" w:ascii="仿宋" w:hAnsi="仿宋" w:eastAsia="仿宋" w:cs="仿宋"/>
          <w:b w:val="0"/>
          <w:bCs/>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val="0"/>
          <w:bCs/>
          <w:color w:val="000000" w:themeColor="text1"/>
          <w:sz w:val="28"/>
          <w:szCs w:val="28"/>
          <w:highlight w:val="none"/>
          <w:shd w:val="clear" w:color="auto" w:fill="auto"/>
          <w:lang w:val="en-US" w:eastAsia="zh-CN"/>
          <w14:textFill>
            <w14:solidFill>
              <w14:schemeClr w14:val="tx1"/>
            </w14:solidFill>
          </w14:textFill>
        </w:rPr>
        <w:t xml:space="preserve">1. </w:t>
      </w:r>
      <w:r>
        <w:rPr>
          <w:rFonts w:hint="eastAsia" w:ascii="仿宋" w:hAnsi="仿宋" w:eastAsia="仿宋" w:cs="仿宋"/>
          <w:b/>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highlight w:val="none"/>
          <w:shd w:val="clear" w:color="auto" w:fill="auto"/>
          <w14:textFill>
            <w14:solidFill>
              <w14:schemeClr w14:val="tx1"/>
            </w14:solidFill>
          </w14:textFill>
        </w:rPr>
        <w:t>电梯</w:t>
      </w:r>
      <w:r>
        <w:rPr>
          <w:rFonts w:hint="eastAsia" w:ascii="仿宋" w:hAnsi="仿宋" w:eastAsia="仿宋" w:cs="仿宋"/>
          <w:b w:val="0"/>
          <w:bCs/>
          <w:color w:val="000000" w:themeColor="text1"/>
          <w:sz w:val="28"/>
          <w:szCs w:val="28"/>
          <w:highlight w:val="none"/>
          <w:shd w:val="clear" w:color="auto" w:fill="auto"/>
          <w:lang w:eastAsia="zh-CN"/>
          <w14:textFill>
            <w14:solidFill>
              <w14:schemeClr w14:val="tx1"/>
            </w14:solidFill>
          </w14:textFill>
        </w:rPr>
        <w:t>维修保养服务</w:t>
      </w:r>
      <w:r>
        <w:rPr>
          <w:rFonts w:hint="eastAsia" w:ascii="仿宋" w:hAnsi="仿宋" w:eastAsia="仿宋" w:cs="仿宋"/>
          <w:b w:val="0"/>
          <w:bCs/>
          <w:color w:val="000000" w:themeColor="text1"/>
          <w:sz w:val="28"/>
          <w:szCs w:val="28"/>
          <w:highlight w:val="none"/>
          <w:shd w:val="clear" w:color="auto" w:fill="auto"/>
          <w14:textFill>
            <w14:solidFill>
              <w14:schemeClr w14:val="tx1"/>
            </w14:solidFill>
          </w14:textFill>
        </w:rPr>
        <w:t>考核表</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28"/>
          <w:szCs w:val="28"/>
          <w:highlight w:val="none"/>
          <w:shd w:val="clear" w:color="auto" w:fill="auto"/>
          <w:lang w:eastAsia="zh-CN"/>
          <w14:textFill>
            <w14:solidFill>
              <w14:schemeClr w14:val="tx1"/>
            </w14:solidFill>
          </w14:textFill>
        </w:rPr>
        <w:t>日期</w:t>
      </w:r>
      <w:r>
        <w:rPr>
          <w:rFonts w:hint="eastAsia" w:ascii="仿宋" w:hAnsi="仿宋" w:eastAsia="仿宋" w:cs="仿宋"/>
          <w:color w:val="000000" w:themeColor="text1"/>
          <w:sz w:val="28"/>
          <w:szCs w:val="28"/>
          <w:highlight w:val="none"/>
          <w:shd w:val="clear" w:color="auto" w:fill="auto"/>
          <w14:textFill>
            <w14:solidFill>
              <w14:schemeClr w14:val="tx1"/>
            </w14:solidFill>
          </w14:textFill>
        </w:rPr>
        <w:t xml:space="preserve">    </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 xml:space="preserve">                         </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5"/>
        <w:gridCol w:w="1863"/>
        <w:gridCol w:w="655"/>
        <w:gridCol w:w="892"/>
        <w:gridCol w:w="450"/>
        <w:gridCol w:w="402"/>
        <w:gridCol w:w="1768"/>
        <w:gridCol w:w="653"/>
        <w:gridCol w:w="989"/>
        <w:gridCol w:w="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类别</w:t>
            </w:r>
          </w:p>
        </w:tc>
        <w:tc>
          <w:tcPr>
            <w:tcW w:w="109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标准内容</w:t>
            </w:r>
          </w:p>
        </w:tc>
        <w:tc>
          <w:tcPr>
            <w:tcW w:w="384"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标准分值</w:t>
            </w:r>
          </w:p>
        </w:tc>
        <w:tc>
          <w:tcPr>
            <w:tcW w:w="52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评分方法</w:t>
            </w:r>
          </w:p>
        </w:tc>
        <w:tc>
          <w:tcPr>
            <w:tcW w:w="264"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分值</w:t>
            </w:r>
          </w:p>
        </w:tc>
        <w:tc>
          <w:tcPr>
            <w:tcW w:w="236"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类别</w:t>
            </w:r>
          </w:p>
        </w:tc>
        <w:tc>
          <w:tcPr>
            <w:tcW w:w="1037"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标准内容</w:t>
            </w:r>
          </w:p>
        </w:tc>
        <w:tc>
          <w:tcPr>
            <w:tcW w:w="38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标准分值</w:t>
            </w:r>
          </w:p>
        </w:tc>
        <w:tc>
          <w:tcPr>
            <w:tcW w:w="580"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评分方法</w:t>
            </w:r>
          </w:p>
        </w:tc>
        <w:tc>
          <w:tcPr>
            <w:tcW w:w="261"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机房</w:t>
            </w: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17</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tc>
        <w:tc>
          <w:tcPr>
            <w:tcW w:w="1093" w:type="pct"/>
            <w:vMerge w:val="restart"/>
            <w:noWrap w:val="0"/>
            <w:vAlign w:val="top"/>
          </w:tcPr>
          <w:p>
            <w:pPr>
              <w:pStyle w:val="11"/>
              <w:numPr>
                <w:ilvl w:val="0"/>
                <w:numId w:val="2"/>
              </w:numPr>
              <w:ind w:firstLineChars="0"/>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机房环境：</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机房内应保持清洁无杂物，门窗应可靠牢靠。</w:t>
            </w:r>
          </w:p>
        </w:tc>
        <w:tc>
          <w:tcPr>
            <w:tcW w:w="384"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10分</w:t>
            </w:r>
          </w:p>
        </w:tc>
        <w:tc>
          <w:tcPr>
            <w:tcW w:w="523"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符合：10分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基本符合：5分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4"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36" w:type="pct"/>
            <w:vMerge w:val="restart"/>
            <w:noWrap w:val="0"/>
            <w:vAlign w:val="top"/>
          </w:tcPr>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4691380</wp:posOffset>
                      </wp:positionV>
                      <wp:extent cx="447040" cy="10795"/>
                      <wp:effectExtent l="0" t="4445" r="10160" b="13335"/>
                      <wp:wrapNone/>
                      <wp:docPr id="4" name="直接箭头连接符 4"/>
                      <wp:cNvGraphicFramePr/>
                      <a:graphic xmlns:a="http://schemas.openxmlformats.org/drawingml/2006/main">
                        <a:graphicData uri="http://schemas.microsoft.com/office/word/2010/wordprocessingShape">
                          <wps:wsp>
                            <wps:cNvCnPr/>
                            <wps:spPr>
                              <a:xfrm>
                                <a:off x="0" y="0"/>
                                <a:ext cx="44704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pt;margin-top:369.4pt;height:0.85pt;width:35.2pt;z-index:251660288;mso-width-relative:page;mso-height-relative:page;" filled="f" stroked="t" coordsize="21600,21600" o:gfxdata="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ECV3YAAAACQEAAA8AAAAAAAAAAQAgAAAAIgAAAGRycy9kb3du&#10;cmV2LnhtbFBLAQIUABQAAAAIAIdO4kDowlrg/wEAAO8DAAAOAAAAAAAAAAEAIAAAACcBAABkcnMv&#10;ZTJvRG9jLnhtbFBLBQYAAAAABgAGAFkBAACYBQAAAAA=&#10;">
                      <v:fill on="f" focussize="0,0"/>
                      <v:stroke color="#000000" joinstyle="round"/>
                      <v:imagedata o:title=""/>
                      <o:lock v:ext="edit" aspectratio="f"/>
                    </v:shape>
                  </w:pict>
                </mc:Fallback>
              </mc:AlternateConten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底</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坑</w:t>
            </w:r>
          </w:p>
          <w:p>
            <w:pPr>
              <w:jc w:val="cente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6</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轿</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顶</w:t>
            </w:r>
          </w:p>
          <w:p>
            <w:pPr>
              <w:jc w:val="cente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6</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轿</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厢</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内</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9</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tc>
        <w:tc>
          <w:tcPr>
            <w:tcW w:w="1037"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1、定期清理垃圾、灰尘、积水、照明开关有效。</w:t>
            </w:r>
          </w:p>
        </w:tc>
        <w:tc>
          <w:tcPr>
            <w:tcW w:w="38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tc>
        <w:tc>
          <w:tcPr>
            <w:tcW w:w="580"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w:t>
            </w: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w:t>
            </w: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1</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1"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93"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84"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523"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64"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36"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37"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2、涨紧装置开关位置符合标准。</w:t>
            </w:r>
          </w:p>
        </w:tc>
        <w:tc>
          <w:tcPr>
            <w:tcW w:w="38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tc>
        <w:tc>
          <w:tcPr>
            <w:tcW w:w="580"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w:t>
            </w: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1"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93"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pStyle w:val="11"/>
              <w:numPr>
                <w:ilvl w:val="0"/>
                <w:numId w:val="2"/>
              </w:numPr>
              <w:ind w:firstLineChars="0"/>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控制柜：</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控制柜内各电路板及微机设备无灰尘，无异味等异常情况。</w:t>
            </w:r>
          </w:p>
        </w:tc>
        <w:tc>
          <w:tcPr>
            <w:tcW w:w="384"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tc>
        <w:tc>
          <w:tcPr>
            <w:tcW w:w="523"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w:t>
            </w: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3</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w:t>
            </w: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1</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4"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36"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37"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3、缓冲器开关动作灵活。</w:t>
            </w:r>
          </w:p>
        </w:tc>
        <w:tc>
          <w:tcPr>
            <w:tcW w:w="38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tc>
        <w:tc>
          <w:tcPr>
            <w:tcW w:w="580"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w:t>
            </w: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1"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238"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93"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84"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523"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64"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36"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37"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1、安全窗、安全钳等电器开关应动作可靠有效。</w:t>
            </w:r>
          </w:p>
        </w:tc>
        <w:tc>
          <w:tcPr>
            <w:tcW w:w="38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2分</w:t>
            </w:r>
          </w:p>
        </w:tc>
        <w:tc>
          <w:tcPr>
            <w:tcW w:w="580"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符合：2分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1"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93" w:type="pct"/>
            <w:vMerge w:val="restart"/>
            <w:noWrap w:val="0"/>
            <w:vAlign w:val="top"/>
          </w:tcPr>
          <w:p>
            <w:pPr>
              <w:pStyle w:val="11"/>
              <w:numPr>
                <w:ilvl w:val="0"/>
                <w:numId w:val="2"/>
              </w:numPr>
              <w:ind w:firstLineChars="0"/>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主机：</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运行无异常噪声、异味等异常情况，抱闸工作正常。</w:t>
            </w:r>
          </w:p>
        </w:tc>
        <w:tc>
          <w:tcPr>
            <w:tcW w:w="384"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5分</w:t>
            </w:r>
          </w:p>
        </w:tc>
        <w:tc>
          <w:tcPr>
            <w:tcW w:w="523"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符合：5分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基本符合：2分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4" w:type="pct"/>
            <w:vMerge w:val="restar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36"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37"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2、导轨润滑要良好，油杯油量应当适当。</w:t>
            </w:r>
          </w:p>
        </w:tc>
        <w:tc>
          <w:tcPr>
            <w:tcW w:w="38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2分</w:t>
            </w:r>
          </w:p>
        </w:tc>
        <w:tc>
          <w:tcPr>
            <w:tcW w:w="580"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符合：2分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1"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93"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84"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523"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64"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36"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37"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3、轿顶应保持清洁，没有油污和杂物。</w:t>
            </w:r>
          </w:p>
        </w:tc>
        <w:tc>
          <w:tcPr>
            <w:tcW w:w="38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tc>
        <w:tc>
          <w:tcPr>
            <w:tcW w:w="580"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w:t>
            </w: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w:t>
            </w:r>
            <w:r>
              <w:rPr>
                <w:rFonts w:hint="eastAsia" w:ascii="仿宋" w:hAnsi="仿宋" w:eastAsia="仿宋" w:cs="仿宋"/>
                <w:color w:val="000000" w:themeColor="text1"/>
                <w:sz w:val="18"/>
                <w:szCs w:val="18"/>
                <w:highlight w:val="none"/>
                <w:shd w:val="clear" w:color="auto" w:fill="auto"/>
                <w:lang w:val="en-US" w:eastAsia="zh-CN"/>
                <w14:textFill>
                  <w14:solidFill>
                    <w14:schemeClr w14:val="tx1"/>
                  </w14:solidFill>
                </w14:textFill>
              </w:rPr>
              <w:t>1</w:t>
            </w: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1"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9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4、机房内各运转部位应有明显标示。</w:t>
            </w:r>
          </w:p>
        </w:tc>
        <w:tc>
          <w:tcPr>
            <w:tcW w:w="384"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2分</w:t>
            </w:r>
          </w:p>
        </w:tc>
        <w:tc>
          <w:tcPr>
            <w:tcW w:w="52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符合：2分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4"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424180</wp:posOffset>
                      </wp:positionH>
                      <wp:positionV relativeFrom="paragraph">
                        <wp:posOffset>11430</wp:posOffset>
                      </wp:positionV>
                      <wp:extent cx="44704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447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4pt;margin-top:0.9pt;height:0pt;width:35.2pt;z-index:251659264;mso-width-relative:page;mso-height-relative:page;" filled="f" stroked="t" coordsize="21600,21600" o:gfxdata="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YLrCjUAAAABgEAAA8AAAAAAAAAAQAgAAAAIgAAAGRycy9kb3ducmV2Lnht&#10;bFBLAQIUABQAAAAIAIdO4kD/nklC/QEAAOsDAAAOAAAAAAAAAAEAIAAAACMBAABkcnMvZTJvRG9j&#10;LnhtbFBLBQYAAAAABgAGAFkBAACSBQAAAAA=&#10;">
                      <v:fill on="f" focussize="0,0"/>
                      <v:stroke color="#000000" joinstyle="round"/>
                      <v:imagedata o:title=""/>
                      <o:lock v:ext="edit" aspectratio="f"/>
                    </v:shape>
                  </w:pict>
                </mc:Fallback>
              </mc:AlternateContent>
            </w:r>
          </w:p>
        </w:tc>
        <w:tc>
          <w:tcPr>
            <w:tcW w:w="236"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37"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1、操纵箱内各个开关按钮应灵活有效，轿厢运行平稳，不抖动。</w:t>
            </w:r>
          </w:p>
        </w:tc>
        <w:tc>
          <w:tcPr>
            <w:tcW w:w="38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3分</w:t>
            </w:r>
          </w:p>
        </w:tc>
        <w:tc>
          <w:tcPr>
            <w:tcW w:w="580"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符合：3分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1"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93" w:type="pct"/>
            <w:noWrap w:val="0"/>
            <w:vAlign w:val="top"/>
          </w:tcPr>
          <w:p>
            <w:pPr>
              <w:pStyle w:val="11"/>
              <w:numPr>
                <w:ilvl w:val="0"/>
                <w:numId w:val="3"/>
              </w:numPr>
              <w:ind w:firstLineChars="0"/>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限速器：</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夹绳口污垢及时清除，使夹绳口动作可靠。</w:t>
            </w:r>
          </w:p>
        </w:tc>
        <w:tc>
          <w:tcPr>
            <w:tcW w:w="384"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5分</w:t>
            </w:r>
          </w:p>
        </w:tc>
        <w:tc>
          <w:tcPr>
            <w:tcW w:w="52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符合：5分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基本符合：2分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4"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36"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37"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2、轿内照明、风扇应良好。</w:t>
            </w:r>
          </w:p>
        </w:tc>
        <w:tc>
          <w:tcPr>
            <w:tcW w:w="38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3分</w:t>
            </w:r>
          </w:p>
        </w:tc>
        <w:tc>
          <w:tcPr>
            <w:tcW w:w="580"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符合：3分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1"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3" w:hRule="atLeast"/>
        </w:trPr>
        <w:tc>
          <w:tcPr>
            <w:tcW w:w="238"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9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6、机房内救援说明及相关资料和救援工具应齐全有效。</w:t>
            </w:r>
          </w:p>
        </w:tc>
        <w:tc>
          <w:tcPr>
            <w:tcW w:w="384"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2分</w:t>
            </w:r>
          </w:p>
        </w:tc>
        <w:tc>
          <w:tcPr>
            <w:tcW w:w="52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符合：2分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4"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236" w:type="pct"/>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1037"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3、安全触板动作应有效。</w:t>
            </w:r>
          </w:p>
        </w:tc>
        <w:tc>
          <w:tcPr>
            <w:tcW w:w="383"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3分</w:t>
            </w:r>
          </w:p>
        </w:tc>
        <w:tc>
          <w:tcPr>
            <w:tcW w:w="580"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符合：3分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261" w:type="pct"/>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bl>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9"/>
        <w:gridCol w:w="1553"/>
        <w:gridCol w:w="680"/>
        <w:gridCol w:w="954"/>
        <w:gridCol w:w="430"/>
        <w:gridCol w:w="496"/>
        <w:gridCol w:w="1553"/>
        <w:gridCol w:w="680"/>
        <w:gridCol w:w="1008"/>
        <w:gridCol w:w="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noWrap w:val="0"/>
            <w:vAlign w:val="top"/>
          </w:tcPr>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井</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道</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12</w:t>
            </w:r>
          </w:p>
          <w:p>
            <w:pPr>
              <w:ind w:firstLine="180" w:firstLineChars="100"/>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tc>
        <w:tc>
          <w:tcPr>
            <w:tcW w:w="311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1、各层厅门电气开关、门锁应动作灵活可靠。</w:t>
            </w:r>
          </w:p>
        </w:tc>
        <w:tc>
          <w:tcPr>
            <w:tcW w:w="1134"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3分</w:t>
            </w:r>
          </w:p>
        </w:tc>
        <w:tc>
          <w:tcPr>
            <w:tcW w:w="155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符合：3分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762"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655" w:type="dxa"/>
            <w:vMerge w:val="restart"/>
            <w:noWrap w:val="0"/>
            <w:vAlign w:val="top"/>
          </w:tcPr>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础</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管</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理</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40</w:t>
            </w:r>
          </w:p>
          <w:p>
            <w:pPr>
              <w:jc w:val="cente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分</w:t>
            </w:r>
          </w:p>
        </w:tc>
        <w:tc>
          <w:tcPr>
            <w:tcW w:w="311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1、维保人员工作态度：工作热情主动、积极、责任心强，工作效率高，工作质量优良、仪容仪表，工作作风严谨，业务技术过硬。</w:t>
            </w:r>
          </w:p>
        </w:tc>
        <w:tc>
          <w:tcPr>
            <w:tcW w:w="1134"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5分</w:t>
            </w:r>
          </w:p>
        </w:tc>
        <w:tc>
          <w:tcPr>
            <w:tcW w:w="1701"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优秀：5分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良好：4分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合格：3分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不合格0分</w:t>
            </w:r>
          </w:p>
        </w:tc>
        <w:tc>
          <w:tcPr>
            <w:tcW w:w="786"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11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2、各层厅门、门扇、地坎、门槽应无垃圾、油污等。</w:t>
            </w:r>
          </w:p>
        </w:tc>
        <w:tc>
          <w:tcPr>
            <w:tcW w:w="1134"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2分</w:t>
            </w:r>
          </w:p>
        </w:tc>
        <w:tc>
          <w:tcPr>
            <w:tcW w:w="155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符合：2分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762"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655" w:type="dxa"/>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11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2、故障处理：故障处理及时，从报修到维修人员到达现场不超过30分钟。</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一般故障修复不超过2小时。</w:t>
            </w:r>
          </w:p>
        </w:tc>
        <w:tc>
          <w:tcPr>
            <w:tcW w:w="1134"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10分</w:t>
            </w:r>
          </w:p>
        </w:tc>
        <w:tc>
          <w:tcPr>
            <w:tcW w:w="1701"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优秀：10分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良好：8分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合格：6分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不合格0分</w:t>
            </w:r>
          </w:p>
        </w:tc>
        <w:tc>
          <w:tcPr>
            <w:tcW w:w="786"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11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3、钢丝绳有无断股断丝现象，并检查钢丝绳受力均匀情况。井道照明开关有效。</w:t>
            </w:r>
          </w:p>
        </w:tc>
        <w:tc>
          <w:tcPr>
            <w:tcW w:w="1134"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3分</w:t>
            </w:r>
          </w:p>
        </w:tc>
        <w:tc>
          <w:tcPr>
            <w:tcW w:w="155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符合：3分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762"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655" w:type="dxa"/>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11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3、工作记录：维修过程按要求详细记录。</w:t>
            </w:r>
          </w:p>
        </w:tc>
        <w:tc>
          <w:tcPr>
            <w:tcW w:w="1134"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5分</w:t>
            </w:r>
          </w:p>
        </w:tc>
        <w:tc>
          <w:tcPr>
            <w:tcW w:w="1701"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合格：5分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不合格0分</w:t>
            </w:r>
          </w:p>
        </w:tc>
        <w:tc>
          <w:tcPr>
            <w:tcW w:w="786"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11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4、检查各层厅门导轨、门触点是否符合标准。</w:t>
            </w:r>
          </w:p>
        </w:tc>
        <w:tc>
          <w:tcPr>
            <w:tcW w:w="1134"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2分</w:t>
            </w:r>
          </w:p>
        </w:tc>
        <w:tc>
          <w:tcPr>
            <w:tcW w:w="155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符合：2分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762"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655" w:type="dxa"/>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11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4、工作计划与完成情况按当月工作计划进行维修保养工作，维保单按时填写。</w:t>
            </w:r>
          </w:p>
        </w:tc>
        <w:tc>
          <w:tcPr>
            <w:tcW w:w="1134"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10分</w:t>
            </w:r>
          </w:p>
        </w:tc>
        <w:tc>
          <w:tcPr>
            <w:tcW w:w="1701"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合格：5分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不合格0分</w:t>
            </w:r>
          </w:p>
        </w:tc>
        <w:tc>
          <w:tcPr>
            <w:tcW w:w="786"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11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5、强换开关、限位开关应动作灵活可靠。</w:t>
            </w:r>
          </w:p>
        </w:tc>
        <w:tc>
          <w:tcPr>
            <w:tcW w:w="1134"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2分</w:t>
            </w:r>
          </w:p>
        </w:tc>
        <w:tc>
          <w:tcPr>
            <w:tcW w:w="155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符合：2分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基本符合：1分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不符合：0分</w:t>
            </w:r>
          </w:p>
        </w:tc>
        <w:tc>
          <w:tcPr>
            <w:tcW w:w="762"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655" w:type="dxa"/>
            <w:vMerge w:val="continue"/>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c>
          <w:tcPr>
            <w:tcW w:w="3119"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5、安全情况：工作时无违反安全操作规程。</w:t>
            </w:r>
          </w:p>
        </w:tc>
        <w:tc>
          <w:tcPr>
            <w:tcW w:w="1134"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10分</w:t>
            </w:r>
          </w:p>
        </w:tc>
        <w:tc>
          <w:tcPr>
            <w:tcW w:w="1701"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符合安全操作规程：10分</w:t>
            </w:r>
          </w:p>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r>
              <w:rPr>
                <w:rFonts w:hint="eastAsia" w:ascii="仿宋" w:hAnsi="仿宋" w:eastAsia="仿宋" w:cs="仿宋"/>
                <w:color w:val="000000" w:themeColor="text1"/>
                <w:sz w:val="18"/>
                <w:szCs w:val="18"/>
                <w:highlight w:val="none"/>
                <w:shd w:val="clear" w:color="auto" w:fill="auto"/>
                <w14:textFill>
                  <w14:solidFill>
                    <w14:schemeClr w14:val="tx1"/>
                  </w14:solidFill>
                </w14:textFill>
              </w:rPr>
              <w:t>违反操作规程：0分</w:t>
            </w:r>
          </w:p>
        </w:tc>
        <w:tc>
          <w:tcPr>
            <w:tcW w:w="786" w:type="dxa"/>
            <w:noWrap w:val="0"/>
            <w:vAlign w:val="top"/>
          </w:tcPr>
          <w:p>
            <w:pPr>
              <w:rPr>
                <w:rFonts w:hint="eastAsia" w:ascii="仿宋" w:hAnsi="仿宋" w:eastAsia="仿宋" w:cs="仿宋"/>
                <w:color w:val="000000" w:themeColor="text1"/>
                <w:sz w:val="18"/>
                <w:szCs w:val="18"/>
                <w:highlight w:val="none"/>
                <w:shd w:val="clear" w:color="auto" w:fill="auto"/>
                <w14:textFill>
                  <w14:solidFill>
                    <w14:schemeClr w14:val="tx1"/>
                  </w14:solidFill>
                </w14:textFill>
              </w:rPr>
            </w:pPr>
          </w:p>
        </w:tc>
      </w:tr>
    </w:tbl>
    <w:p>
      <w:pPr>
        <w:snapToGrid w:val="0"/>
        <w:spacing w:line="520" w:lineRule="exact"/>
        <w:ind w:firstLine="480" w:firstLineChars="200"/>
        <w:jc w:val="left"/>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电梯维修保养</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服务考核标准</w:t>
      </w:r>
    </w:p>
    <w:p>
      <w:pPr>
        <w:spacing w:line="440" w:lineRule="exact"/>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14:textFill>
            <w14:solidFill>
              <w14:schemeClr w14:val="tx1"/>
            </w14:solidFill>
          </w14:textFill>
        </w:rPr>
        <w:t xml:space="preserve">    每月由</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进行</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电梯维修保养</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服务质量调查，</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总分</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100分，</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综合满意度达到“优”（</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9</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0分及以上）的全额付给当月服务费，“良”（</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80</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89</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分）的扣3%当月服务费，限月内整改，“中”（</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70</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79</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分）的扣5%当月服务费，限月内整改，“差”（</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70</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分以下）的扣10%当月服务费，限月内整改；连续三个月扣罚服务费的，</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有权中止</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电梯维修保养</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服务合同。</w:t>
      </w:r>
    </w:p>
    <w:p>
      <w:pPr>
        <w:numPr>
          <w:ilvl w:val="0"/>
          <w:numId w:val="0"/>
        </w:numPr>
        <w:snapToGrid w:val="0"/>
        <w:spacing w:line="400" w:lineRule="exact"/>
        <w:ind w:firstLine="301" w:firstLineChars="100"/>
        <w:rPr>
          <w:rFonts w:hint="eastAsia" w:ascii="仿宋" w:hAnsi="仿宋" w:eastAsia="仿宋" w:cs="仿宋"/>
          <w:color w:val="000000" w:themeColor="text1"/>
          <w:sz w:val="30"/>
          <w:szCs w:val="30"/>
          <w:highlight w:val="none"/>
          <w:shd w:val="clear" w:color="auto" w:fill="auto"/>
          <w:lang w:eastAsia="zh-CN" w:bidi="ar-SA"/>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auto"/>
          <w:lang w:eastAsia="zh-CN" w:bidi="ar-SA"/>
          <w14:textFill>
            <w14:solidFill>
              <w14:schemeClr w14:val="tx1"/>
            </w14:solidFill>
          </w14:textFill>
        </w:rPr>
        <w:t>九、维保单位用工要求</w:t>
      </w:r>
    </w:p>
    <w:p>
      <w:pPr>
        <w:numPr>
          <w:ilvl w:val="0"/>
          <w:numId w:val="0"/>
        </w:numPr>
        <w:snapToGrid w:val="0"/>
        <w:spacing w:line="400" w:lineRule="exact"/>
        <w:ind w:firstLine="720" w:firstLineChars="300"/>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eastAsia="zh-CN" w:bidi="ar-SA"/>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的工作人员在为</w:t>
      </w:r>
      <w:r>
        <w:rPr>
          <w:rFonts w:hint="eastAsia" w:ascii="仿宋" w:hAnsi="仿宋" w:eastAsia="仿宋" w:cs="仿宋"/>
          <w:color w:val="000000" w:themeColor="text1"/>
          <w:sz w:val="24"/>
          <w:szCs w:val="24"/>
          <w:highlight w:val="none"/>
          <w:shd w:val="clear" w:color="auto" w:fill="auto"/>
          <w:lang w:eastAsia="zh-CN" w:bidi="ar-SA"/>
          <w14:textFill>
            <w14:solidFill>
              <w14:schemeClr w14:val="tx1"/>
            </w14:solidFill>
          </w14:textFill>
        </w:rPr>
        <w:t>本院</w:t>
      </w: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服务期间，因疾病、工伤、意外伤害、疾病传染、劳动保护、职</w:t>
      </w:r>
      <w:bookmarkStart w:id="3" w:name="_GoBack"/>
      <w:bookmarkEnd w:id="3"/>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业病等所产生的一切费用，均由</w:t>
      </w:r>
      <w:r>
        <w:rPr>
          <w:rFonts w:hint="eastAsia" w:ascii="仿宋" w:hAnsi="仿宋" w:eastAsia="仿宋" w:cs="仿宋"/>
          <w:color w:val="000000" w:themeColor="text1"/>
          <w:sz w:val="24"/>
          <w:szCs w:val="24"/>
          <w:highlight w:val="none"/>
          <w:shd w:val="clear" w:color="auto" w:fill="auto"/>
          <w:lang w:eastAsia="zh-CN" w:bidi="ar-SA"/>
          <w14:textFill>
            <w14:solidFill>
              <w14:schemeClr w14:val="tx1"/>
            </w14:solidFill>
          </w14:textFill>
        </w:rPr>
        <w:t>维保单位</w:t>
      </w:r>
      <w:r>
        <w:rPr>
          <w:rFonts w:hint="eastAsia" w:ascii="仿宋" w:hAnsi="仿宋" w:eastAsia="仿宋" w:cs="仿宋"/>
          <w:color w:val="000000" w:themeColor="text1"/>
          <w:sz w:val="24"/>
          <w:szCs w:val="24"/>
          <w:highlight w:val="none"/>
          <w:shd w:val="clear" w:color="auto" w:fill="auto"/>
          <w:lang w:bidi="ar-SA"/>
          <w14:textFill>
            <w14:solidFill>
              <w14:schemeClr w14:val="tx1"/>
            </w14:solidFill>
          </w14:textFill>
        </w:rPr>
        <w:t>自行负责。</w:t>
      </w:r>
    </w:p>
    <w:p>
      <w:pP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p>
    <w:p>
      <w:pPr>
        <w:keepNext w:val="0"/>
        <w:keepLines w:val="0"/>
        <w:pageBreakBefore w:val="0"/>
        <w:widowControl/>
        <w:numPr>
          <w:ilvl w:val="0"/>
          <w:numId w:val="4"/>
        </w:numPr>
        <w:kinsoku/>
        <w:wordWrap/>
        <w:overflowPunct/>
        <w:topLinePunct w:val="0"/>
        <w:autoSpaceDE/>
        <w:autoSpaceDN/>
        <w:bidi w:val="0"/>
        <w:adjustRightInd/>
        <w:snapToGrid/>
        <w:spacing w:line="320" w:lineRule="exact"/>
        <w:ind w:firstLine="482" w:firstLineChars="200"/>
        <w:jc w:val="left"/>
        <w:textAlignment w:val="auto"/>
        <w:rPr>
          <w:rFonts w:hint="default" w:ascii="仿宋" w:hAnsi="仿宋" w:eastAsia="仿宋" w:cs="仿宋"/>
          <w:b w:val="0"/>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shd w:val="clear" w:color="auto" w:fill="auto"/>
          <w:lang w:val="en-US" w:eastAsia="zh-CN"/>
          <w14:textFill>
            <w14:solidFill>
              <w14:schemeClr w14:val="tx1"/>
            </w14:solidFill>
          </w14:textFill>
        </w:rPr>
        <w:t>询价须知</w:t>
      </w:r>
      <w:r>
        <w:rPr>
          <w:rFonts w:hint="eastAsia" w:ascii="仿宋" w:hAnsi="仿宋" w:eastAsia="仿宋" w:cs="仿宋"/>
          <w:b w:val="0"/>
          <w:bCs/>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b w:val="0"/>
          <w:bCs/>
          <w:color w:val="000000" w:themeColor="text1"/>
          <w:sz w:val="24"/>
          <w:szCs w:val="24"/>
          <w:highlight w:val="none"/>
          <w:shd w:val="clear" w:color="auto" w:fill="auto"/>
          <w:lang w:eastAsia="zh-CN"/>
          <w14:textFill>
            <w14:solidFill>
              <w14:schemeClr w14:val="tx1"/>
            </w14:solidFill>
          </w14:textFill>
        </w:rPr>
        <w:t>一、</w:t>
      </w:r>
      <w:r>
        <w:rPr>
          <w:rFonts w:hint="eastAsia" w:ascii="仿宋" w:hAnsi="仿宋" w:eastAsia="仿宋" w:cs="仿宋"/>
          <w:b w:val="0"/>
          <w:bCs/>
          <w:color w:val="000000" w:themeColor="text1"/>
          <w:sz w:val="24"/>
          <w:szCs w:val="24"/>
          <w:highlight w:val="none"/>
          <w:shd w:val="clear" w:color="auto" w:fill="auto"/>
          <w:lang w:val="en-US" w:eastAsia="zh-CN"/>
          <w14:textFill>
            <w14:solidFill>
              <w14:schemeClr w14:val="tx1"/>
            </w14:solidFill>
          </w14:textFill>
        </w:rPr>
        <w:t>询价</w:t>
      </w:r>
      <w:r>
        <w:rPr>
          <w:rFonts w:hint="eastAsia" w:ascii="仿宋" w:hAnsi="仿宋" w:eastAsia="仿宋" w:cs="仿宋"/>
          <w:b w:val="0"/>
          <w:bCs/>
          <w:color w:val="000000" w:themeColor="text1"/>
          <w:sz w:val="24"/>
          <w:szCs w:val="24"/>
          <w:highlight w:val="none"/>
          <w:shd w:val="clear" w:color="auto" w:fill="auto"/>
          <w:lang w:eastAsia="zh-CN"/>
          <w14:textFill>
            <w14:solidFill>
              <w14:schemeClr w14:val="tx1"/>
            </w14:solidFill>
          </w14:textFill>
        </w:rPr>
        <w:t>表，七</w:t>
      </w:r>
      <w:r>
        <w:rPr>
          <w:rFonts w:hint="eastAsia" w:ascii="仿宋" w:hAnsi="仿宋" w:eastAsia="仿宋" w:cs="仿宋"/>
          <w:b w:val="0"/>
          <w:bCs/>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b w:val="0"/>
          <w:bCs/>
          <w:color w:val="000000" w:themeColor="text1"/>
          <w:sz w:val="24"/>
          <w:szCs w:val="24"/>
          <w:highlight w:val="none"/>
          <w:shd w:val="clear" w:color="auto" w:fill="auto"/>
          <w:lang w:eastAsia="zh-CN"/>
          <w14:textFill>
            <w14:solidFill>
              <w14:schemeClr w14:val="tx1"/>
            </w14:solidFill>
          </w14:textFill>
        </w:rPr>
        <w:t>荣昌区人民医院电梯配件价格及易耗件清单表</w:t>
      </w:r>
      <w:r>
        <w:rPr>
          <w:rFonts w:hint="eastAsia" w:ascii="仿宋" w:hAnsi="仿宋" w:eastAsia="仿宋" w:cs="仿宋"/>
          <w:b w:val="0"/>
          <w:bCs/>
          <w:color w:val="000000" w:themeColor="text1"/>
          <w:sz w:val="24"/>
          <w:szCs w:val="24"/>
          <w:highlight w:val="none"/>
          <w:shd w:val="clear" w:color="auto" w:fill="auto"/>
          <w:lang w:val="en-US" w:eastAsia="zh-CN"/>
          <w14:textFill>
            <w14:solidFill>
              <w14:schemeClr w14:val="tx1"/>
            </w14:solidFill>
          </w14:textFill>
        </w:rPr>
        <w:t>》必填，请在2023年11月17日前现场递交报价资料。</w:t>
      </w:r>
    </w:p>
    <w:p>
      <w:pPr>
        <w:pStyle w:val="4"/>
        <w:numPr>
          <w:ilvl w:val="0"/>
          <w:numId w:val="4"/>
        </w:numPr>
        <w:spacing w:before="0" w:after="0" w:line="400" w:lineRule="exact"/>
        <w:ind w:left="0" w:leftChars="0" w:firstLine="480" w:firstLineChars="200"/>
        <w:rPr>
          <w:rFonts w:hint="eastAsia" w:ascii="仿宋" w:hAnsi="仿宋" w:eastAsia="仿宋" w:cs="仿宋"/>
          <w:b w:val="0"/>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shd w:val="clear" w:color="auto" w:fill="auto"/>
          <w:lang w:val="en-US" w:eastAsia="zh-CN" w:bidi="ar-SA"/>
          <w14:textFill>
            <w14:solidFill>
              <w14:schemeClr w14:val="tx1"/>
            </w14:solidFill>
          </w14:textFill>
        </w:rPr>
        <w:t>联系人：朱小华  电话：13452866991，邮箱：</w:t>
      </w:r>
      <w:r>
        <w:rPr>
          <w:rFonts w:hint="eastAsia" w:ascii="仿宋" w:hAnsi="仿宋" w:eastAsia="仿宋" w:cs="仿宋"/>
          <w:b w:val="0"/>
          <w:bCs/>
          <w:color w:val="000000" w:themeColor="text1"/>
          <w:kern w:val="2"/>
          <w:sz w:val="24"/>
          <w:szCs w:val="24"/>
          <w:highlight w:val="none"/>
          <w:shd w:val="clear" w:color="auto" w:fill="auto"/>
          <w:lang w:val="en-US" w:eastAsia="zh-CN" w:bidi="ar-SA"/>
          <w14:textFill>
            <w14:solidFill>
              <w14:schemeClr w14:val="tx1"/>
            </w14:solidFill>
          </w14:textFill>
        </w:rPr>
        <w:fldChar w:fldCharType="begin"/>
      </w:r>
      <w:r>
        <w:rPr>
          <w:rFonts w:hint="eastAsia" w:ascii="仿宋" w:hAnsi="仿宋" w:eastAsia="仿宋" w:cs="仿宋"/>
          <w:b w:val="0"/>
          <w:bCs/>
          <w:color w:val="000000" w:themeColor="text1"/>
          <w:kern w:val="2"/>
          <w:sz w:val="24"/>
          <w:szCs w:val="24"/>
          <w:highlight w:val="none"/>
          <w:shd w:val="clear" w:color="auto" w:fill="auto"/>
          <w:lang w:val="en-US" w:eastAsia="zh-CN" w:bidi="ar-SA"/>
          <w14:textFill>
            <w14:solidFill>
              <w14:schemeClr w14:val="tx1"/>
            </w14:solidFill>
          </w14:textFill>
        </w:rPr>
        <w:instrText xml:space="preserve"> HYPERLINK "mailto:2847480924@qq.com" </w:instrText>
      </w:r>
      <w:r>
        <w:rPr>
          <w:rFonts w:hint="eastAsia" w:ascii="仿宋" w:hAnsi="仿宋" w:eastAsia="仿宋" w:cs="仿宋"/>
          <w:b w:val="0"/>
          <w:bCs/>
          <w:color w:val="000000" w:themeColor="text1"/>
          <w:kern w:val="2"/>
          <w:sz w:val="24"/>
          <w:szCs w:val="24"/>
          <w:highlight w:val="none"/>
          <w:shd w:val="clear" w:color="auto" w:fill="auto"/>
          <w:lang w:val="en-US" w:eastAsia="zh-CN" w:bidi="ar-SA"/>
          <w14:textFill>
            <w14:solidFill>
              <w14:schemeClr w14:val="tx1"/>
            </w14:solidFill>
          </w14:textFill>
        </w:rPr>
        <w:fldChar w:fldCharType="separate"/>
      </w:r>
      <w:r>
        <w:rPr>
          <w:rStyle w:val="9"/>
          <w:rFonts w:hint="eastAsia" w:ascii="仿宋" w:hAnsi="仿宋" w:eastAsia="仿宋" w:cs="仿宋"/>
          <w:b w:val="0"/>
          <w:bCs/>
          <w:color w:val="000000" w:themeColor="text1"/>
          <w:kern w:val="2"/>
          <w:sz w:val="24"/>
          <w:szCs w:val="24"/>
          <w:highlight w:val="none"/>
          <w:shd w:val="clear" w:color="auto" w:fill="auto"/>
          <w:lang w:val="en-US" w:eastAsia="zh-CN" w:bidi="ar-SA"/>
          <w14:textFill>
            <w14:solidFill>
              <w14:schemeClr w14:val="tx1"/>
            </w14:solidFill>
          </w14:textFill>
        </w:rPr>
        <w:t>2847480924@qq.com</w:t>
      </w:r>
      <w:r>
        <w:rPr>
          <w:rFonts w:hint="eastAsia" w:ascii="仿宋" w:hAnsi="仿宋" w:eastAsia="仿宋" w:cs="仿宋"/>
          <w:b w:val="0"/>
          <w:bCs/>
          <w:color w:val="000000" w:themeColor="text1"/>
          <w:kern w:val="2"/>
          <w:sz w:val="24"/>
          <w:szCs w:val="24"/>
          <w:highlight w:val="none"/>
          <w:shd w:val="clear" w:color="auto" w:fill="auto"/>
          <w:lang w:val="en-US" w:eastAsia="zh-CN" w:bidi="ar-SA"/>
          <w14:textFill>
            <w14:solidFill>
              <w14:schemeClr w14:val="tx1"/>
            </w14:solidFill>
          </w14:textFill>
        </w:rPr>
        <w:fldChar w:fldCharType="end"/>
      </w:r>
    </w:p>
    <w:p>
      <w:pPr>
        <w:keepNext w:val="0"/>
        <w:keepLines w:val="0"/>
        <w:pageBreakBefore w:val="0"/>
        <w:widowControl/>
        <w:numPr>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b w:val="0"/>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shd w:val="clear" w:color="auto" w:fill="auto"/>
          <w:lang w:val="en-US" w:eastAsia="zh-CN"/>
          <w14:textFill>
            <w14:solidFill>
              <w14:schemeClr w14:val="tx1"/>
            </w14:solidFill>
          </w14:textFill>
        </w:rPr>
        <w:t>资料提交地址：重庆市荣昌区人民医院行政楼2楼总务科（3）。</w:t>
      </w:r>
    </w:p>
    <w:p>
      <w:pPr>
        <w:pStyle w:val="4"/>
        <w:ind w:firstLine="560" w:firstLineChars="200"/>
        <w:rPr>
          <w:rFonts w:hint="default" w:ascii="仿宋" w:hAnsi="仿宋" w:eastAsia="仿宋" w:cs="仿宋"/>
          <w:b w:val="0"/>
          <w:bCs/>
          <w:color w:val="000000" w:themeColor="text1"/>
          <w:sz w:val="28"/>
          <w:szCs w:val="28"/>
          <w:highlight w:val="none"/>
          <w:shd w:val="clear" w:color="auto" w:fill="auto"/>
          <w:lang w:val="en-US" w:eastAsia="zh-CN"/>
          <w14:textFill>
            <w14:solidFill>
              <w14:schemeClr w14:val="tx1"/>
            </w14:solidFill>
          </w14:textFill>
        </w:rPr>
      </w:pPr>
    </w:p>
    <w:p>
      <w:pPr>
        <w:rPr>
          <w:rFonts w:hint="eastAsia" w:ascii="仿宋" w:hAnsi="仿宋" w:eastAsia="仿宋" w:cs="仿宋"/>
          <w:b w:val="0"/>
          <w:bCs/>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shd w:val="clear" w:color="auto" w:fill="auto"/>
          <w:lang w:val="en-US" w:eastAsia="zh-CN"/>
          <w14:textFill>
            <w14:solidFill>
              <w14:schemeClr w14:val="tx1"/>
            </w14:solidFill>
          </w14:textFill>
        </w:rPr>
        <w:t xml:space="preserve">                                     重庆市荣昌区人民医院</w:t>
      </w:r>
    </w:p>
    <w:p>
      <w:pPr>
        <w:pStyle w:val="2"/>
        <w:rPr>
          <w:rFonts w:hint="default"/>
          <w:lang w:val="en-US" w:eastAsia="zh-CN"/>
        </w:rPr>
      </w:pPr>
      <w:r>
        <w:rPr>
          <w:rFonts w:hint="eastAsia" w:ascii="仿宋" w:hAnsi="仿宋" w:eastAsia="仿宋" w:cs="仿宋"/>
          <w:b w:val="0"/>
          <w:bCs/>
          <w:color w:val="000000" w:themeColor="text1"/>
          <w:sz w:val="28"/>
          <w:szCs w:val="28"/>
          <w:highlight w:val="none"/>
          <w:shd w:val="clear" w:color="auto" w:fill="auto"/>
          <w:lang w:val="en-US" w:eastAsia="zh-CN"/>
          <w14:textFill>
            <w14:solidFill>
              <w14:schemeClr w14:val="tx1"/>
            </w14:solidFill>
          </w14:textFill>
        </w:rPr>
        <w:t xml:space="preserve">                                       2023年11月11日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B52D0"/>
    <w:multiLevelType w:val="multilevel"/>
    <w:tmpl w:val="238B52D0"/>
    <w:lvl w:ilvl="0" w:tentative="0">
      <w:start w:val="1"/>
      <w:numFmt w:val="decimal"/>
      <w:lvlText w:val="%1、"/>
      <w:lvlJc w:val="left"/>
      <w:pPr>
        <w:tabs>
          <w:tab w:val="left" w:pos="360"/>
        </w:tabs>
        <w:ind w:left="360" w:hanging="360"/>
      </w:pPr>
      <w:rPr>
        <w:rFonts w:hint="default" w:ascii="Times New Roman" w:hAnsi="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027F077"/>
    <w:multiLevelType w:val="singleLevel"/>
    <w:tmpl w:val="3027F077"/>
    <w:lvl w:ilvl="0" w:tentative="0">
      <w:start w:val="10"/>
      <w:numFmt w:val="chineseCounting"/>
      <w:suff w:val="nothing"/>
      <w:lvlText w:val="%1、"/>
      <w:lvlJc w:val="left"/>
      <w:rPr>
        <w:rFonts w:hint="eastAsia"/>
      </w:rPr>
    </w:lvl>
  </w:abstractNum>
  <w:abstractNum w:abstractNumId="2">
    <w:nsid w:val="3800107A"/>
    <w:multiLevelType w:val="multilevel"/>
    <w:tmpl w:val="3800107A"/>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885D98"/>
    <w:multiLevelType w:val="multilevel"/>
    <w:tmpl w:val="77885D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zA0OTRhM2VhMDQ4ODI1MTRmYjEzODRmOTA0ZWUifQ=="/>
  </w:docVars>
  <w:rsids>
    <w:rsidRoot w:val="00000000"/>
    <w:rsid w:val="026C7293"/>
    <w:rsid w:val="048451E0"/>
    <w:rsid w:val="0B292678"/>
    <w:rsid w:val="127254CD"/>
    <w:rsid w:val="16E5495D"/>
    <w:rsid w:val="1FA73038"/>
    <w:rsid w:val="26A111F3"/>
    <w:rsid w:val="27617694"/>
    <w:rsid w:val="29025FBB"/>
    <w:rsid w:val="2BB417B5"/>
    <w:rsid w:val="2BF06882"/>
    <w:rsid w:val="2CE455E0"/>
    <w:rsid w:val="2E4D5985"/>
    <w:rsid w:val="33C6543E"/>
    <w:rsid w:val="42254453"/>
    <w:rsid w:val="4320001D"/>
    <w:rsid w:val="47972634"/>
    <w:rsid w:val="64BD0B31"/>
    <w:rsid w:val="6A2151A2"/>
    <w:rsid w:val="70285418"/>
    <w:rsid w:val="74BE5861"/>
    <w:rsid w:val="7B7A46E8"/>
    <w:rsid w:val="7D237EB8"/>
    <w:rsid w:val="7DEC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uiPriority w:val="0"/>
    <w:pPr>
      <w:keepNext/>
      <w:keepLines/>
      <w:widowControl w:val="0"/>
      <w:spacing w:before="260" w:beforeAutospacing="0" w:after="260" w:afterAutospacing="0" w:line="412"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beforeAutospacing="0" w:after="260" w:afterAutospacing="0" w:line="412"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Indent"/>
    <w:basedOn w:val="1"/>
    <w:qFormat/>
    <w:uiPriority w:val="0"/>
    <w:pPr>
      <w:spacing w:line="700" w:lineRule="exact"/>
      <w:ind w:left="960"/>
    </w:pPr>
    <w:rPr>
      <w:sz w:val="4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iPriority w:val="0"/>
    <w:rPr>
      <w:color w:val="0000FF"/>
      <w:u w:val="single"/>
    </w:rPr>
  </w:style>
  <w:style w:type="paragraph" w:customStyle="1" w:styleId="10">
    <w:name w:val="p15"/>
    <w:basedOn w:val="1"/>
    <w:qFormat/>
    <w:uiPriority w:val="0"/>
    <w:pPr>
      <w:widowControl/>
      <w:ind w:firstLine="420"/>
    </w:pPr>
    <w:rPr>
      <w:rFonts w:ascii="Calibri" w:hAnsi="Calibri" w:cs="Calibri"/>
      <w:kern w:val="0"/>
      <w:sz w:val="21"/>
      <w:szCs w:val="21"/>
      <w:lang w:bidi="ar-SA"/>
    </w:rPr>
  </w:style>
  <w:style w:type="paragraph" w:styleId="11">
    <w:name w:val="List Paragraph"/>
    <w:basedOn w:val="1"/>
    <w:qFormat/>
    <w:uiPriority w:val="0"/>
    <w:pPr>
      <w:ind w:firstLine="200" w:firstLineChars="20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2020-09-11T00:52:00Z</dcterms:created>
  <dc:creator>Administrator</dc:creator>
  <cp:lastModifiedBy>米猪</cp:lastModifiedBy>
  <cp:lastPrinted>2020-10-21T02:54:00Z</cp:lastPrinted>
  <dcterms:modified xsi:type="dcterms:W3CDTF">2023-11-10T02:31:18Z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41840F34503E42189D95D8183175142D_13</vt:lpwstr>
  </property>
</Properties>
</file>