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adjustRightInd/>
        <w:spacing w:line="480" w:lineRule="exact"/>
        <w:rPr>
          <w:rFonts w:hint="eastAsia" w:ascii="宋体" w:hAnsi="宋体" w:eastAsia="宋体" w:cs="宋体"/>
          <w:color w:val="000000"/>
          <w:sz w:val="24"/>
          <w:szCs w:val="24"/>
        </w:rPr>
      </w:pPr>
    </w:p>
    <w:p>
      <w:pPr>
        <w:pageBreakBefore w:val="0"/>
        <w:kinsoku/>
        <w:overflowPunct/>
        <w:topLinePunct w:val="0"/>
        <w:bidi w:val="0"/>
        <w:adjustRightInd/>
        <w:spacing w:line="480" w:lineRule="exact"/>
        <w:rPr>
          <w:rFonts w:hint="eastAsia" w:ascii="宋体" w:hAnsi="宋体" w:eastAsia="宋体" w:cs="宋体"/>
          <w:color w:val="000000"/>
          <w:sz w:val="24"/>
          <w:szCs w:val="24"/>
        </w:rPr>
      </w:pPr>
    </w:p>
    <w:p>
      <w:pPr>
        <w:pageBreakBefore w:val="0"/>
        <w:kinsoku/>
        <w:overflowPunct/>
        <w:topLinePunct w:val="0"/>
        <w:bidi w:val="0"/>
        <w:adjustRightInd/>
        <w:spacing w:line="480" w:lineRule="exact"/>
        <w:rPr>
          <w:rFonts w:hint="eastAsia" w:ascii="宋体" w:hAnsi="宋体" w:eastAsia="宋体" w:cs="宋体"/>
          <w:color w:val="000000"/>
          <w:sz w:val="24"/>
          <w:szCs w:val="24"/>
        </w:rPr>
      </w:pPr>
    </w:p>
    <w:p>
      <w:pPr>
        <w:pageBreakBefore w:val="0"/>
        <w:kinsoku/>
        <w:overflowPunct/>
        <w:topLinePunct w:val="0"/>
        <w:bidi w:val="0"/>
        <w:adjustRightInd/>
        <w:spacing w:line="480" w:lineRule="exact"/>
        <w:rPr>
          <w:rFonts w:hint="eastAsia" w:ascii="宋体" w:hAnsi="宋体" w:eastAsia="宋体" w:cs="宋体"/>
          <w:color w:val="000000"/>
          <w:sz w:val="24"/>
          <w:szCs w:val="24"/>
        </w:rPr>
      </w:pPr>
    </w:p>
    <w:p>
      <w:pPr>
        <w:pageBreakBefore w:val="0"/>
        <w:kinsoku/>
        <w:overflowPunct/>
        <w:topLinePunct w:val="0"/>
        <w:bidi w:val="0"/>
        <w:adjustRightInd/>
        <w:spacing w:line="480" w:lineRule="exact"/>
        <w:jc w:val="both"/>
        <w:outlineLvl w:val="0"/>
        <w:rPr>
          <w:rFonts w:hint="eastAsia" w:ascii="宋体" w:hAnsi="宋体" w:eastAsia="宋体" w:cs="宋体"/>
          <w:color w:val="000000"/>
          <w:spacing w:val="80"/>
          <w:sz w:val="24"/>
          <w:szCs w:val="24"/>
        </w:rPr>
      </w:pP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outlineLvl w:val="0"/>
        <w:rPr>
          <w:rFonts w:hint="eastAsia" w:ascii="宋体" w:hAnsi="宋体" w:eastAsia="宋体" w:cs="宋体"/>
          <w:color w:val="000000"/>
          <w:spacing w:val="80"/>
          <w:sz w:val="96"/>
          <w:szCs w:val="96"/>
        </w:rPr>
      </w:pPr>
      <w:r>
        <w:rPr>
          <w:rFonts w:hint="eastAsia" w:ascii="宋体" w:hAnsi="宋体" w:eastAsia="宋体" w:cs="宋体"/>
          <w:b/>
          <w:bCs/>
          <w:color w:val="000000"/>
          <w:spacing w:val="80"/>
          <w:sz w:val="96"/>
          <w:szCs w:val="96"/>
        </w:rPr>
        <w:t>询价采购文件</w:t>
      </w:r>
    </w:p>
    <w:p>
      <w:pPr>
        <w:pageBreakBefore w:val="0"/>
        <w:kinsoku/>
        <w:overflowPunct/>
        <w:topLinePunct w:val="0"/>
        <w:bidi w:val="0"/>
        <w:adjustRightInd/>
        <w:spacing w:line="480" w:lineRule="exact"/>
        <w:jc w:val="center"/>
        <w:rPr>
          <w:rFonts w:hint="eastAsia" w:ascii="宋体" w:hAnsi="宋体" w:eastAsia="宋体" w:cs="宋体"/>
          <w:color w:val="000000"/>
          <w:sz w:val="24"/>
          <w:szCs w:val="24"/>
        </w:rPr>
      </w:pPr>
    </w:p>
    <w:p>
      <w:pPr>
        <w:pageBreakBefore w:val="0"/>
        <w:kinsoku/>
        <w:overflowPunct/>
        <w:topLinePunct w:val="0"/>
        <w:bidi w:val="0"/>
        <w:adjustRightInd/>
        <w:spacing w:line="480" w:lineRule="exact"/>
        <w:jc w:val="both"/>
        <w:rPr>
          <w:rFonts w:hint="eastAsia" w:ascii="宋体" w:hAnsi="宋体" w:eastAsia="宋体" w:cs="宋体"/>
          <w:color w:val="000000"/>
          <w:sz w:val="24"/>
          <w:szCs w:val="24"/>
        </w:rPr>
      </w:pPr>
    </w:p>
    <w:p>
      <w:pPr>
        <w:pageBreakBefore w:val="0"/>
        <w:kinsoku/>
        <w:overflowPunct/>
        <w:topLinePunct w:val="0"/>
        <w:bidi w:val="0"/>
        <w:adjustRightInd/>
        <w:spacing w:line="480" w:lineRule="exact"/>
        <w:jc w:val="both"/>
        <w:rPr>
          <w:rFonts w:hint="eastAsia" w:ascii="宋体" w:hAnsi="宋体" w:eastAsia="宋体" w:cs="宋体"/>
          <w:color w:val="000000"/>
          <w:sz w:val="24"/>
          <w:szCs w:val="24"/>
        </w:rPr>
      </w:pPr>
    </w:p>
    <w:p>
      <w:pPr>
        <w:pageBreakBefore w:val="0"/>
        <w:kinsoku/>
        <w:overflowPunct/>
        <w:topLinePunct w:val="0"/>
        <w:bidi w:val="0"/>
        <w:adjustRightInd/>
        <w:spacing w:line="480" w:lineRule="exact"/>
        <w:jc w:val="both"/>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1000" w:lineRule="exact"/>
        <w:ind w:firstLine="964" w:firstLineChars="300"/>
        <w:jc w:val="center"/>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项目名称：</w:t>
      </w:r>
      <w:r>
        <w:rPr>
          <w:rFonts w:hint="eastAsia" w:ascii="宋体" w:hAnsi="宋体" w:cs="宋体"/>
          <w:b/>
          <w:bCs/>
          <w:color w:val="000000"/>
          <w:sz w:val="32"/>
          <w:szCs w:val="32"/>
          <w:lang w:eastAsia="zh-CN"/>
        </w:rPr>
        <w:t>荣昌区人民医院一次性使用无菌导尿包采购项目</w:t>
      </w:r>
      <w:r>
        <w:rPr>
          <w:rFonts w:hint="eastAsia" w:ascii="宋体" w:hAnsi="宋体" w:cs="宋体"/>
          <w:b/>
          <w:bCs/>
          <w:color w:val="000000"/>
          <w:sz w:val="32"/>
          <w:szCs w:val="32"/>
          <w:lang w:val="en-US" w:eastAsia="zh-CN"/>
        </w:rPr>
        <w:t>(二次）</w:t>
      </w:r>
    </w:p>
    <w:p>
      <w:pPr>
        <w:keepNext w:val="0"/>
        <w:keepLines w:val="0"/>
        <w:pageBreakBefore w:val="0"/>
        <w:widowControl w:val="0"/>
        <w:kinsoku/>
        <w:wordWrap/>
        <w:overflowPunct/>
        <w:topLinePunct w:val="0"/>
        <w:autoSpaceDE/>
        <w:autoSpaceDN/>
        <w:bidi w:val="0"/>
        <w:adjustRightInd/>
        <w:snapToGrid/>
        <w:spacing w:line="1000" w:lineRule="exact"/>
        <w:ind w:firstLine="643" w:firstLineChars="200"/>
        <w:textAlignment w:val="auto"/>
        <w:rPr>
          <w:rFonts w:hint="eastAsia" w:ascii="宋体" w:hAnsi="宋体" w:eastAsia="宋体" w:cs="宋体"/>
          <w:b/>
          <w:bCs/>
          <w:color w:val="00000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1000" w:lineRule="exact"/>
        <w:ind w:firstLine="964" w:firstLineChars="30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采</w:t>
      </w:r>
      <w:r>
        <w:rPr>
          <w:rFonts w:hint="eastAsia" w:ascii="宋体" w:hAnsi="宋体" w:eastAsia="宋体" w:cs="宋体"/>
          <w:b/>
          <w:bCs/>
          <w:color w:val="000000"/>
          <w:sz w:val="32"/>
          <w:szCs w:val="32"/>
          <w:lang w:val="en-US" w:eastAsia="zh-CN"/>
        </w:rPr>
        <w:t xml:space="preserve">   </w:t>
      </w:r>
      <w:r>
        <w:rPr>
          <w:rFonts w:hint="eastAsia" w:ascii="宋体" w:hAnsi="宋体" w:eastAsia="宋体" w:cs="宋体"/>
          <w:b/>
          <w:bCs/>
          <w:color w:val="000000"/>
          <w:sz w:val="32"/>
          <w:szCs w:val="32"/>
        </w:rPr>
        <w:t>购</w:t>
      </w:r>
      <w:r>
        <w:rPr>
          <w:rFonts w:hint="eastAsia" w:ascii="宋体" w:hAnsi="宋体" w:eastAsia="宋体" w:cs="宋体"/>
          <w:b/>
          <w:bCs/>
          <w:color w:val="000000"/>
          <w:sz w:val="32"/>
          <w:szCs w:val="32"/>
          <w:lang w:val="en-US" w:eastAsia="zh-CN"/>
        </w:rPr>
        <w:t xml:space="preserve">   </w:t>
      </w:r>
      <w:r>
        <w:rPr>
          <w:rFonts w:hint="eastAsia" w:ascii="宋体" w:hAnsi="宋体" w:eastAsia="宋体" w:cs="宋体"/>
          <w:b/>
          <w:bCs/>
          <w:color w:val="000000"/>
          <w:sz w:val="32"/>
          <w:szCs w:val="32"/>
        </w:rPr>
        <w:t>人</w:t>
      </w:r>
      <w:r>
        <w:rPr>
          <w:rFonts w:hint="eastAsia" w:ascii="宋体" w:hAnsi="宋体" w:eastAsia="宋体" w:cs="宋体"/>
          <w:b/>
          <w:bCs/>
          <w:color w:val="000000"/>
          <w:sz w:val="32"/>
          <w:szCs w:val="32"/>
          <w:lang w:eastAsia="zh-CN"/>
        </w:rPr>
        <w:t>：</w:t>
      </w:r>
      <w:r>
        <w:rPr>
          <w:rFonts w:hint="eastAsia" w:ascii="宋体" w:hAnsi="宋体" w:eastAsia="宋体" w:cs="宋体"/>
          <w:b/>
          <w:bCs/>
          <w:color w:val="000000"/>
          <w:sz w:val="32"/>
          <w:szCs w:val="32"/>
        </w:rPr>
        <w:t>重庆市荣昌区人民医院</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cs="宋体"/>
          <w:b/>
          <w:bCs/>
          <w:color w:val="000000"/>
          <w:sz w:val="30"/>
          <w:szCs w:val="30"/>
          <w:lang w:val="en-US" w:eastAsia="zh-CN"/>
        </w:rPr>
      </w:pPr>
    </w:p>
    <w:p>
      <w:pPr>
        <w:pStyle w:val="2"/>
        <w:rPr>
          <w:rFonts w:hint="eastAsia" w:ascii="宋体" w:hAnsi="宋体" w:cs="宋体"/>
          <w:b/>
          <w:bCs/>
          <w:color w:val="000000"/>
          <w:sz w:val="30"/>
          <w:szCs w:val="30"/>
          <w:lang w:val="en-US" w:eastAsia="zh-CN"/>
        </w:rPr>
      </w:pPr>
    </w:p>
    <w:p>
      <w:pPr>
        <w:pStyle w:val="2"/>
        <w:rPr>
          <w:rFonts w:hint="eastAsia" w:ascii="宋体" w:hAnsi="宋体" w:cs="宋体"/>
          <w:b/>
          <w:bCs/>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color w:val="000000"/>
          <w:sz w:val="30"/>
          <w:szCs w:val="30"/>
        </w:rPr>
      </w:pPr>
      <w:r>
        <w:rPr>
          <w:rFonts w:hint="eastAsia" w:ascii="宋体" w:hAnsi="宋体" w:cs="宋体"/>
          <w:b/>
          <w:bCs/>
          <w:color w:val="000000"/>
          <w:sz w:val="30"/>
          <w:szCs w:val="30"/>
          <w:lang w:val="en-US" w:eastAsia="zh-CN"/>
        </w:rPr>
        <w:t>2022</w:t>
      </w:r>
      <w:r>
        <w:rPr>
          <w:rFonts w:hint="eastAsia" w:ascii="宋体" w:hAnsi="宋体" w:eastAsia="宋体" w:cs="宋体"/>
          <w:b/>
          <w:bCs/>
          <w:color w:val="000000"/>
          <w:sz w:val="30"/>
          <w:szCs w:val="30"/>
        </w:rPr>
        <w:t>年</w:t>
      </w:r>
      <w:r>
        <w:rPr>
          <w:rFonts w:hint="eastAsia" w:ascii="宋体" w:hAnsi="宋体" w:eastAsia="宋体" w:cs="宋体"/>
          <w:b/>
          <w:bCs/>
          <w:color w:val="000000"/>
          <w:sz w:val="30"/>
          <w:szCs w:val="30"/>
          <w:lang w:val="en-US" w:eastAsia="zh-CN"/>
        </w:rPr>
        <w:t>3</w:t>
      </w:r>
      <w:r>
        <w:rPr>
          <w:rFonts w:hint="eastAsia" w:ascii="宋体" w:hAnsi="宋体" w:eastAsia="宋体" w:cs="宋体"/>
          <w:b/>
          <w:bCs/>
          <w:color w:val="000000"/>
          <w:sz w:val="30"/>
          <w:szCs w:val="30"/>
        </w:rPr>
        <w:t>月</w:t>
      </w:r>
    </w:p>
    <w:p>
      <w:pPr>
        <w:pageBreakBefore w:val="0"/>
        <w:kinsoku/>
        <w:overflowPunct/>
        <w:topLinePunct w:val="0"/>
        <w:bidi w:val="0"/>
        <w:adjustRightInd/>
        <w:spacing w:line="480" w:lineRule="exact"/>
        <w:jc w:val="center"/>
        <w:outlineLvl w:val="0"/>
        <w:rPr>
          <w:rFonts w:hint="eastAsia" w:ascii="宋体" w:hAnsi="宋体" w:eastAsia="宋体" w:cs="宋体"/>
          <w:b/>
          <w:bCs/>
          <w:color w:val="000000"/>
          <w:sz w:val="36"/>
          <w:szCs w:val="36"/>
        </w:rPr>
        <w:sectPr>
          <w:headerReference r:id="rId5" w:type="first"/>
          <w:footerReference r:id="rId6" w:type="first"/>
          <w:headerReference r:id="rId3" w:type="default"/>
          <w:headerReference r:id="rId4" w:type="even"/>
          <w:pgSz w:w="11907" w:h="16840"/>
          <w:pgMar w:top="1134" w:right="1191" w:bottom="1134" w:left="1304" w:header="850" w:footer="992" w:gutter="0"/>
          <w:pgNumType w:fmt="numberInDash" w:start="1"/>
          <w:cols w:space="720" w:num="1"/>
          <w:rtlGutter w:val="0"/>
          <w:docGrid w:linePitch="381" w:charSpace="0"/>
        </w:sectPr>
      </w:pPr>
    </w:p>
    <w:p>
      <w:pPr>
        <w:pStyle w:val="5"/>
        <w:rPr>
          <w:rFonts w:hint="eastAsia"/>
        </w:rPr>
      </w:pPr>
    </w:p>
    <w:p>
      <w:pPr>
        <w:widowControl/>
        <w:shd w:val="clear" w:color="auto" w:fill="FFFFFF"/>
        <w:spacing w:line="480" w:lineRule="auto"/>
        <w:jc w:val="center"/>
        <w:outlineLvl w:val="0"/>
        <w:rPr>
          <w:rFonts w:hint="eastAsia" w:ascii="新宋体" w:hAnsi="新宋体" w:eastAsia="新宋体" w:cs="新宋体"/>
          <w:b/>
          <w:bCs/>
          <w:color w:val="666666"/>
          <w:kern w:val="36"/>
          <w:sz w:val="32"/>
          <w:szCs w:val="32"/>
        </w:rPr>
      </w:pPr>
      <w:r>
        <w:rPr>
          <w:rFonts w:hint="eastAsia" w:ascii="新宋体" w:hAnsi="新宋体" w:eastAsia="新宋体" w:cs="新宋体"/>
          <w:b/>
          <w:bCs/>
          <w:color w:val="666666"/>
          <w:kern w:val="36"/>
          <w:sz w:val="32"/>
          <w:szCs w:val="32"/>
        </w:rPr>
        <w:t>重庆市荣昌区人民医院</w:t>
      </w:r>
    </w:p>
    <w:p>
      <w:pPr>
        <w:widowControl/>
        <w:shd w:val="clear" w:color="auto" w:fill="FFFFFF"/>
        <w:spacing w:line="480" w:lineRule="auto"/>
        <w:jc w:val="center"/>
        <w:outlineLvl w:val="0"/>
        <w:rPr>
          <w:rFonts w:hint="eastAsia" w:ascii="新宋体" w:hAnsi="新宋体" w:eastAsia="新宋体" w:cs="新宋体"/>
          <w:b w:val="0"/>
          <w:bCs w:val="0"/>
          <w:color w:val="555555"/>
          <w:kern w:val="0"/>
          <w:sz w:val="24"/>
          <w:szCs w:val="24"/>
          <w:u w:val="single"/>
          <w:lang w:val="en-US" w:eastAsia="zh-CN"/>
        </w:rPr>
      </w:pPr>
      <w:r>
        <w:rPr>
          <w:rFonts w:hint="eastAsia" w:ascii="新宋体" w:hAnsi="新宋体" w:eastAsia="新宋体" w:cs="新宋体"/>
          <w:b w:val="0"/>
          <w:bCs w:val="0"/>
          <w:sz w:val="32"/>
          <w:szCs w:val="32"/>
          <w:lang w:val="en-US" w:eastAsia="zh-CN"/>
        </w:rPr>
        <w:t>一次性使用无菌导尿包</w:t>
      </w:r>
      <w:r>
        <w:rPr>
          <w:rFonts w:hint="eastAsia" w:ascii="新宋体" w:hAnsi="新宋体" w:eastAsia="新宋体" w:cs="新宋体"/>
          <w:b/>
          <w:bCs/>
          <w:color w:val="666666"/>
          <w:kern w:val="36"/>
          <w:sz w:val="32"/>
          <w:szCs w:val="32"/>
        </w:rPr>
        <w:t>询价采购公告</w:t>
      </w:r>
    </w:p>
    <w:p>
      <w:pPr>
        <w:widowControl/>
        <w:shd w:val="clear" w:color="auto" w:fill="FFFFFF"/>
        <w:spacing w:before="100" w:beforeAutospacing="1" w:after="100" w:afterAutospacing="1" w:line="480" w:lineRule="auto"/>
        <w:ind w:firstLine="420"/>
        <w:jc w:val="left"/>
        <w:rPr>
          <w:rFonts w:hint="eastAsia" w:ascii="新宋体" w:hAnsi="新宋体" w:eastAsia="新宋体" w:cs="新宋体"/>
          <w:b/>
          <w:bCs/>
          <w:color w:val="555555"/>
          <w:kern w:val="0"/>
          <w:sz w:val="24"/>
          <w:szCs w:val="24"/>
          <w:u w:val="single"/>
        </w:rPr>
      </w:pPr>
      <w:r>
        <w:rPr>
          <w:rFonts w:hint="eastAsia" w:ascii="新宋体" w:hAnsi="新宋体" w:eastAsia="新宋体" w:cs="新宋体"/>
          <w:b/>
          <w:bCs/>
          <w:color w:val="555555"/>
          <w:kern w:val="0"/>
          <w:sz w:val="24"/>
          <w:szCs w:val="24"/>
          <w:u w:val="single"/>
        </w:rPr>
        <w:t>我院拟采购以下医用耗材，欢迎资质齐全、信誉良好具备配送能力的单位参加询价。</w:t>
      </w:r>
    </w:p>
    <w:p>
      <w:pPr>
        <w:spacing w:line="400" w:lineRule="exact"/>
        <w:jc w:val="center"/>
        <w:rPr>
          <w:rFonts w:hint="eastAsia" w:ascii="宋体" w:hAnsi="宋体" w:eastAsia="宋体" w:cs="宋体"/>
          <w:b w:val="0"/>
          <w:bCs/>
          <w:kern w:val="0"/>
          <w:sz w:val="36"/>
          <w:szCs w:val="36"/>
          <w:lang w:val="en-US" w:eastAsia="zh-CN"/>
        </w:rPr>
      </w:pPr>
      <w:r>
        <w:rPr>
          <w:rFonts w:hint="eastAsia" w:ascii="宋体" w:hAnsi="宋体" w:eastAsia="宋体" w:cs="宋体"/>
          <w:b w:val="0"/>
          <w:bCs/>
          <w:kern w:val="0"/>
          <w:sz w:val="36"/>
          <w:szCs w:val="36"/>
          <w:lang w:val="en-US" w:eastAsia="zh-CN"/>
        </w:rPr>
        <w:t>第一篇 询价邀请书</w:t>
      </w:r>
    </w:p>
    <w:p>
      <w:pPr>
        <w:bidi w:val="0"/>
        <w:rPr>
          <w:rFonts w:hint="eastAsia"/>
          <w:lang w:eastAsia="zh-CN"/>
        </w:rPr>
      </w:pPr>
      <w:r>
        <w:rPr>
          <w:rFonts w:hint="eastAsia"/>
        </w:rPr>
        <w:t>一、询价采购</w:t>
      </w:r>
      <w:r>
        <w:rPr>
          <w:rFonts w:hint="eastAsia"/>
          <w:lang w:eastAsia="zh-CN"/>
        </w:rPr>
        <w:t>内容</w:t>
      </w:r>
    </w:p>
    <w:tbl>
      <w:tblPr>
        <w:tblStyle w:val="17"/>
        <w:tblpPr w:leftFromText="180" w:rightFromText="180" w:vertAnchor="text" w:horzAnchor="page" w:tblpX="1049" w:tblpY="329"/>
        <w:tblOverlap w:val="never"/>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100"/>
        <w:gridCol w:w="1815"/>
        <w:gridCol w:w="1410"/>
        <w:gridCol w:w="121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316" w:type="dxa"/>
            <w:tcBorders>
              <w:top w:val="single" w:color="auto" w:sz="4" w:space="0"/>
              <w:left w:val="single" w:color="auto" w:sz="4" w:space="0"/>
              <w:right w:val="single" w:color="auto" w:sz="4" w:space="0"/>
            </w:tcBorders>
            <w:vAlign w:val="center"/>
          </w:tcPr>
          <w:p>
            <w:pPr>
              <w:bidi w:val="0"/>
              <w:rPr>
                <w:rFonts w:hint="eastAsia" w:eastAsiaTheme="minorEastAsia"/>
                <w:lang w:val="en-US" w:eastAsia="zh-CN"/>
              </w:rPr>
            </w:pPr>
            <w:r>
              <w:rPr>
                <w:rFonts w:hint="eastAsia"/>
                <w:lang w:val="en-US" w:eastAsia="zh-CN"/>
              </w:rPr>
              <w:t>包号</w:t>
            </w:r>
          </w:p>
        </w:tc>
        <w:tc>
          <w:tcPr>
            <w:tcW w:w="2100" w:type="dxa"/>
            <w:tcBorders>
              <w:top w:val="single" w:color="auto" w:sz="4" w:space="0"/>
              <w:left w:val="single" w:color="auto" w:sz="4" w:space="0"/>
              <w:right w:val="single" w:color="auto" w:sz="4" w:space="0"/>
            </w:tcBorders>
            <w:vAlign w:val="center"/>
          </w:tcPr>
          <w:p>
            <w:pPr>
              <w:bidi w:val="0"/>
              <w:rPr>
                <w:rFonts w:hint="eastAsia"/>
                <w:lang w:eastAsia="zh-CN"/>
              </w:rPr>
            </w:pPr>
            <w:r>
              <w:rPr>
                <w:rFonts w:hint="eastAsia"/>
                <w:lang w:eastAsia="zh-CN"/>
              </w:rPr>
              <w:t>产品名称</w:t>
            </w:r>
          </w:p>
        </w:tc>
        <w:tc>
          <w:tcPr>
            <w:tcW w:w="1815" w:type="dxa"/>
            <w:tcBorders>
              <w:top w:val="single" w:color="auto" w:sz="4" w:space="0"/>
              <w:left w:val="single" w:color="auto" w:sz="4" w:space="0"/>
              <w:right w:val="single" w:color="auto" w:sz="4" w:space="0"/>
            </w:tcBorders>
            <w:vAlign w:val="center"/>
          </w:tcPr>
          <w:p>
            <w:pPr>
              <w:bidi w:val="0"/>
              <w:rPr>
                <w:rFonts w:hint="eastAsia"/>
                <w:lang w:eastAsia="zh-CN"/>
              </w:rPr>
            </w:pPr>
            <w:r>
              <w:rPr>
                <w:rFonts w:hint="eastAsia"/>
                <w:lang w:eastAsia="zh-CN"/>
              </w:rPr>
              <w:t>规格型号</w:t>
            </w:r>
          </w:p>
        </w:tc>
        <w:tc>
          <w:tcPr>
            <w:tcW w:w="1410" w:type="dxa"/>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预算单价</w:t>
            </w:r>
          </w:p>
        </w:tc>
        <w:tc>
          <w:tcPr>
            <w:tcW w:w="1215" w:type="dxa"/>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投标保证金</w:t>
            </w:r>
          </w:p>
        </w:tc>
        <w:tc>
          <w:tcPr>
            <w:tcW w:w="1485" w:type="dxa"/>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tcBorders>
              <w:top w:val="single" w:color="auto" w:sz="4" w:space="0"/>
              <w:left w:val="single" w:color="auto" w:sz="4" w:space="0"/>
              <w:right w:val="single" w:color="auto" w:sz="4" w:space="0"/>
            </w:tcBorders>
            <w:vAlign w:val="center"/>
          </w:tcPr>
          <w:p>
            <w:pPr>
              <w:bidi w:val="0"/>
              <w:rPr>
                <w:rFonts w:hint="default" w:eastAsiaTheme="minorEastAsia"/>
                <w:lang w:val="en-US" w:eastAsia="zh-CN"/>
              </w:rPr>
            </w:pPr>
            <w:r>
              <w:rPr>
                <w:rFonts w:hint="eastAsia"/>
                <w:lang w:val="en-US" w:eastAsia="zh-CN"/>
              </w:rPr>
              <w:t>1</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一次性使用无菌导尿包</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定制</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9.8元/包</w:t>
            </w:r>
          </w:p>
        </w:tc>
        <w:tc>
          <w:tcPr>
            <w:tcW w:w="1215" w:type="dxa"/>
            <w:tcBorders>
              <w:top w:val="single" w:color="auto" w:sz="4" w:space="0"/>
              <w:left w:val="single" w:color="auto" w:sz="4" w:space="0"/>
              <w:right w:val="single" w:color="auto" w:sz="4" w:space="0"/>
            </w:tcBorders>
            <w:vAlign w:val="center"/>
          </w:tcPr>
          <w:p>
            <w:pPr>
              <w:bidi w:val="0"/>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0</w:t>
            </w:r>
          </w:p>
        </w:tc>
        <w:tc>
          <w:tcPr>
            <w:tcW w:w="1485" w:type="dxa"/>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rPr>
              <w:t>本项目不接受联合体投标</w:t>
            </w:r>
            <w:r>
              <w:rPr>
                <w:rFonts w:hint="eastAsia"/>
                <w:lang w:eastAsia="zh-CN"/>
              </w:rPr>
              <w:t>；</w:t>
            </w:r>
            <w:r>
              <w:rPr>
                <w:rFonts w:hint="eastAsia"/>
                <w:b/>
                <w:bCs/>
                <w:u w:val="single"/>
                <w:lang w:eastAsia="zh-CN"/>
              </w:rPr>
              <w:t>药交网交易</w:t>
            </w:r>
            <w:r>
              <w:rPr>
                <w:rFonts w:hint="eastAsia"/>
              </w:rPr>
              <w:t xml:space="preserve">   </w:t>
            </w:r>
          </w:p>
        </w:tc>
      </w:tr>
    </w:tbl>
    <w:p>
      <w:pPr>
        <w:bidi w:val="0"/>
        <w:rPr>
          <w:rFonts w:hint="eastAsia"/>
        </w:rPr>
      </w:pPr>
      <w:r>
        <w:rPr>
          <w:rFonts w:hint="eastAsia"/>
        </w:rPr>
        <w:t>询价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bidi w:val="0"/>
        <w:rPr>
          <w:rFonts w:hint="eastAsia"/>
        </w:rPr>
      </w:pPr>
      <w:r>
        <w:rPr>
          <w:rFonts w:hint="eastAsia"/>
        </w:rPr>
        <w:t>（一）一般资格条件</w:t>
      </w:r>
    </w:p>
    <w:p>
      <w:pPr>
        <w:bidi w:val="0"/>
        <w:rPr>
          <w:rFonts w:hint="eastAsia"/>
        </w:rPr>
      </w:pPr>
      <w:r>
        <w:rPr>
          <w:rFonts w:hint="eastAsia"/>
        </w:rPr>
        <w:t>1、具有独立承担民事责任的能力；</w:t>
      </w:r>
    </w:p>
    <w:p>
      <w:pPr>
        <w:bidi w:val="0"/>
        <w:rPr>
          <w:rFonts w:hint="eastAsia"/>
        </w:rPr>
      </w:pPr>
      <w:r>
        <w:rPr>
          <w:rFonts w:hint="eastAsia"/>
        </w:rPr>
        <w:t>2、具有良好的商业信誉和健全的财务会计制度；</w:t>
      </w:r>
    </w:p>
    <w:p>
      <w:pPr>
        <w:bidi w:val="0"/>
        <w:rPr>
          <w:rFonts w:hint="eastAsia"/>
        </w:rPr>
      </w:pPr>
      <w:r>
        <w:rPr>
          <w:rFonts w:hint="eastAsia"/>
        </w:rPr>
        <w:t>3、具有履行合同所必需的设备和专业技术能力；</w:t>
      </w:r>
    </w:p>
    <w:p>
      <w:pPr>
        <w:bidi w:val="0"/>
        <w:rPr>
          <w:rFonts w:hint="eastAsia"/>
        </w:rPr>
      </w:pPr>
      <w:r>
        <w:rPr>
          <w:rFonts w:hint="eastAsia"/>
        </w:rPr>
        <w:t>4、有依法缴纳税收和社会保障资金的良好记录；</w:t>
      </w:r>
    </w:p>
    <w:p>
      <w:pPr>
        <w:bidi w:val="0"/>
        <w:rPr>
          <w:rFonts w:hint="eastAsia"/>
        </w:rPr>
      </w:pPr>
      <w:r>
        <w:rPr>
          <w:rFonts w:hint="eastAsia"/>
        </w:rPr>
        <w:t>5、参加政府采购活动前三年内，在经营活动中没有重大违法记录；</w:t>
      </w:r>
    </w:p>
    <w:p>
      <w:pPr>
        <w:bidi w:val="0"/>
        <w:rPr>
          <w:rFonts w:hint="eastAsia"/>
        </w:rPr>
      </w:pPr>
      <w:r>
        <w:rPr>
          <w:rFonts w:hint="eastAsia"/>
        </w:rPr>
        <w:t>6、法律、行政法规规定的其他条件。</w:t>
      </w:r>
    </w:p>
    <w:p>
      <w:pPr>
        <w:bidi w:val="0"/>
        <w:rPr>
          <w:rFonts w:hint="eastAsia"/>
          <w:lang w:eastAsia="zh-CN"/>
        </w:rPr>
      </w:pPr>
      <w:r>
        <w:rPr>
          <w:rFonts w:hint="eastAsia"/>
          <w:lang w:eastAsia="zh-CN"/>
        </w:rPr>
        <w:t>（二）特定资格条件</w:t>
      </w:r>
    </w:p>
    <w:p>
      <w:pPr>
        <w:bidi w:val="0"/>
        <w:rPr>
          <w:rFonts w:hint="eastAsia"/>
        </w:rPr>
      </w:pPr>
      <w:r>
        <w:rPr>
          <w:rFonts w:hint="eastAsia"/>
        </w:rPr>
        <w:t>投标单位所投产品为医疗器械或耗材的，须提供以下资质证明文件：</w:t>
      </w:r>
    </w:p>
    <w:p>
      <w:pPr>
        <w:bidi w:val="0"/>
        <w:rPr>
          <w:rFonts w:hint="eastAsia"/>
        </w:rPr>
      </w:pPr>
      <w:r>
        <w:rPr>
          <w:rFonts w:hint="eastAsia"/>
        </w:rPr>
        <w:t>（1）、投标单位《营业执照》和《医疗器械经营企业许可证》；</w:t>
      </w:r>
    </w:p>
    <w:p>
      <w:pPr>
        <w:bidi w:val="0"/>
        <w:rPr>
          <w:rFonts w:hint="eastAsia"/>
        </w:rPr>
      </w:pPr>
      <w:r>
        <w:rPr>
          <w:rFonts w:hint="eastAsia"/>
        </w:rPr>
        <w:t>（2）、产品生产企业《营业执照》和《医疗器械生产企业许可证》；</w:t>
      </w:r>
    </w:p>
    <w:p>
      <w:pPr>
        <w:bidi w:val="0"/>
        <w:rPr>
          <w:rFonts w:hint="eastAsia"/>
        </w:rPr>
      </w:pPr>
      <w:r>
        <w:rPr>
          <w:rFonts w:hint="eastAsia"/>
        </w:rPr>
        <w:t>（3）、产品《医疗器械注册证》、《医疗器械产品注册登记表》及其附件；</w:t>
      </w:r>
    </w:p>
    <w:p>
      <w:pPr>
        <w:bidi w:val="0"/>
        <w:rPr>
          <w:rFonts w:hint="eastAsia" w:ascii="宋体" w:hAnsi="宋体" w:eastAsia="宋体" w:cs="宋体"/>
        </w:rPr>
      </w:pPr>
      <w:r>
        <w:rPr>
          <w:rFonts w:hint="eastAsia"/>
        </w:rPr>
        <w:t>（</w:t>
      </w:r>
      <w:r>
        <w:rPr>
          <w:rFonts w:hint="eastAsia"/>
          <w:lang w:val="en-US" w:eastAsia="zh-CN"/>
        </w:rPr>
        <w:t>4</w:t>
      </w:r>
      <w:r>
        <w:rPr>
          <w:rFonts w:hint="eastAsia"/>
        </w:rPr>
        <w:t>）、投标单位法定代表人签发的授权委托书（须明确授权范围）及身份证；</w:t>
      </w:r>
    </w:p>
    <w:p>
      <w:pPr>
        <w:bidi w:val="0"/>
        <w:rPr>
          <w:rFonts w:hint="eastAsia"/>
        </w:rPr>
      </w:pPr>
      <w:r>
        <w:rPr>
          <w:rFonts w:hint="eastAsia"/>
        </w:rPr>
        <w:t>三、报名须知：</w:t>
      </w:r>
    </w:p>
    <w:p>
      <w:pPr>
        <w:bidi w:val="0"/>
        <w:rPr>
          <w:rFonts w:hint="eastAsia"/>
        </w:rPr>
      </w:pPr>
      <w:r>
        <w:rPr>
          <w:rFonts w:hint="eastAsia"/>
          <w:lang w:eastAsia="zh-CN"/>
        </w:rPr>
        <w:t>报名时间：</w:t>
      </w:r>
      <w:r>
        <w:rPr>
          <w:rFonts w:hint="eastAsia"/>
        </w:rPr>
        <w:t>从发出公告起至202</w:t>
      </w:r>
      <w:r>
        <w:rPr>
          <w:rFonts w:hint="eastAsia"/>
          <w:lang w:val="en-US" w:eastAsia="zh-CN"/>
        </w:rPr>
        <w:t>2</w:t>
      </w:r>
      <w:r>
        <w:rPr>
          <w:rFonts w:hint="eastAsia"/>
        </w:rPr>
        <w:t>年</w:t>
      </w:r>
      <w:r>
        <w:rPr>
          <w:rFonts w:hint="eastAsia"/>
          <w:lang w:val="en-US" w:eastAsia="zh-CN"/>
        </w:rPr>
        <w:t xml:space="preserve"> 4</w:t>
      </w:r>
      <w:r>
        <w:rPr>
          <w:rFonts w:hint="eastAsia"/>
        </w:rPr>
        <w:t>月</w:t>
      </w:r>
      <w:r>
        <w:rPr>
          <w:rFonts w:hint="eastAsia"/>
          <w:lang w:val="en-US" w:eastAsia="zh-CN"/>
        </w:rPr>
        <w:t>12</w:t>
      </w:r>
      <w:r>
        <w:rPr>
          <w:rFonts w:hint="eastAsia"/>
        </w:rPr>
        <w:t>日上午12:00点前，工作日每天上午8:00～12:00,下午2:30～5:30到荣昌区人民医院</w:t>
      </w:r>
      <w:r>
        <w:rPr>
          <w:rFonts w:hint="eastAsia"/>
          <w:lang w:eastAsia="zh-CN"/>
        </w:rPr>
        <w:t>行政楼</w:t>
      </w:r>
      <w:r>
        <w:rPr>
          <w:rFonts w:hint="eastAsia"/>
        </w:rPr>
        <w:t>采购办谢老师处进行报名登记。</w:t>
      </w:r>
    </w:p>
    <w:p>
      <w:pPr>
        <w:bidi w:val="0"/>
        <w:rPr>
          <w:rFonts w:hint="eastAsia"/>
          <w:lang w:val="en-US" w:eastAsia="zh-CN"/>
        </w:rPr>
      </w:pPr>
      <w:r>
        <w:rPr>
          <w:rFonts w:hint="eastAsia"/>
          <w:lang w:eastAsia="zh-CN"/>
        </w:rPr>
        <w:t>投</w:t>
      </w:r>
      <w:r>
        <w:rPr>
          <w:rFonts w:hint="eastAsia"/>
          <w:lang w:val="en-US" w:eastAsia="zh-CN"/>
        </w:rPr>
        <w:t>标文件递交时间:2022年4月12日 14:30-15:00时</w:t>
      </w:r>
    </w:p>
    <w:p>
      <w:pPr>
        <w:bidi w:val="0"/>
        <w:rPr>
          <w:rFonts w:hint="eastAsia"/>
        </w:rPr>
      </w:pPr>
      <w:r>
        <w:rPr>
          <w:rFonts w:hint="eastAsia"/>
        </w:rPr>
        <w:t>询价开始时间：202</w:t>
      </w:r>
      <w:r>
        <w:rPr>
          <w:rFonts w:hint="eastAsia"/>
          <w:lang w:val="en-US" w:eastAsia="zh-CN"/>
        </w:rPr>
        <w:t>2</w:t>
      </w:r>
      <w:r>
        <w:rPr>
          <w:rFonts w:hint="eastAsia"/>
        </w:rPr>
        <w:t>年</w:t>
      </w:r>
      <w:r>
        <w:rPr>
          <w:rFonts w:hint="eastAsia"/>
          <w:lang w:val="en-US" w:eastAsia="zh-CN"/>
        </w:rPr>
        <w:t>4</w:t>
      </w:r>
      <w:r>
        <w:rPr>
          <w:rFonts w:hint="eastAsia"/>
        </w:rPr>
        <w:t>月</w:t>
      </w:r>
      <w:r>
        <w:rPr>
          <w:rFonts w:hint="eastAsia"/>
          <w:lang w:val="en-US" w:eastAsia="zh-CN"/>
        </w:rPr>
        <w:t>12</w:t>
      </w:r>
      <w:r>
        <w:rPr>
          <w:rFonts w:hint="eastAsia"/>
        </w:rPr>
        <w:t>日 15:00时</w:t>
      </w:r>
      <w:bookmarkStart w:id="48" w:name="_GoBack"/>
      <w:bookmarkEnd w:id="48"/>
    </w:p>
    <w:p>
      <w:pPr>
        <w:bidi w:val="0"/>
        <w:rPr>
          <w:rFonts w:hint="default" w:eastAsiaTheme="minorEastAsia"/>
          <w:lang w:val="en-US" w:eastAsia="zh-CN"/>
        </w:rPr>
      </w:pPr>
      <w:r>
        <w:rPr>
          <w:rFonts w:hint="eastAsia"/>
          <w:lang w:val="en-US" w:eastAsia="zh-CN"/>
        </w:rPr>
        <w:t>询价地点：重庆市荣昌区人民医院行政楼4楼会议室</w:t>
      </w:r>
    </w:p>
    <w:p>
      <w:pPr>
        <w:bidi w:val="0"/>
        <w:rPr>
          <w:rFonts w:hint="eastAsia"/>
        </w:rPr>
      </w:pPr>
      <w:r>
        <w:rPr>
          <w:rFonts w:hint="eastAsia"/>
        </w:rPr>
        <w:t>报名时请按上述要求携带自制密封标书一式两份加盖齐缝章（一正一副），请在密封标书封面上标注投标单位全称、投标项目、联系人、联系电话以及注明投标正副本份数。</w:t>
      </w:r>
    </w:p>
    <w:p>
      <w:pPr>
        <w:bidi w:val="0"/>
        <w:jc w:val="center"/>
        <w:rPr>
          <w:rFonts w:hint="eastAsia"/>
          <w:sz w:val="36"/>
          <w:szCs w:val="36"/>
          <w:lang w:val="en-US" w:eastAsia="zh-CN"/>
        </w:rPr>
      </w:pPr>
      <w:r>
        <w:rPr>
          <w:rFonts w:hint="eastAsia"/>
          <w:sz w:val="36"/>
          <w:szCs w:val="36"/>
          <w:lang w:eastAsia="zh-CN"/>
        </w:rPr>
        <w:t>第二篇</w:t>
      </w:r>
      <w:r>
        <w:rPr>
          <w:rFonts w:hint="eastAsia"/>
          <w:sz w:val="36"/>
          <w:szCs w:val="36"/>
          <w:lang w:val="en-US" w:eastAsia="zh-CN"/>
        </w:rPr>
        <w:t xml:space="preserve"> 供应商须知</w:t>
      </w:r>
    </w:p>
    <w:p>
      <w:pPr>
        <w:bidi w:val="0"/>
        <w:rPr>
          <w:rFonts w:hint="eastAsia"/>
          <w:lang w:eastAsia="zh-CN"/>
        </w:rPr>
      </w:pPr>
      <w:r>
        <w:rPr>
          <w:rFonts w:hint="eastAsia"/>
          <w:lang w:eastAsia="zh-CN"/>
        </w:rPr>
        <w:t>一、询价要求</w:t>
      </w:r>
    </w:p>
    <w:p>
      <w:pPr>
        <w:bidi w:val="0"/>
        <w:rPr>
          <w:rFonts w:hint="eastAsia"/>
        </w:rPr>
      </w:pPr>
      <w:r>
        <w:rPr>
          <w:rFonts w:hint="eastAsia"/>
        </w:rPr>
        <w:t>1、响应文件</w:t>
      </w:r>
    </w:p>
    <w:p>
      <w:pPr>
        <w:bidi w:val="0"/>
        <w:rPr>
          <w:rFonts w:hint="eastAsia"/>
        </w:rPr>
      </w:pPr>
      <w:r>
        <w:rPr>
          <w:rFonts w:hint="eastAsia"/>
        </w:rPr>
        <w:t>供应商应当按照询价采购文件的要求编制响应文件，并对询价采购文件提出的要求和条件作出实质性响应，响应文件原则上采用软面订本，同时应编制完整的页码、目录。</w:t>
      </w:r>
    </w:p>
    <w:p>
      <w:pPr>
        <w:bidi w:val="0"/>
        <w:rPr>
          <w:rFonts w:hint="eastAsia"/>
        </w:rPr>
      </w:pPr>
      <w:r>
        <w:rPr>
          <w:rFonts w:hint="eastAsia"/>
        </w:rPr>
        <w:t>响应文件组成</w:t>
      </w:r>
    </w:p>
    <w:p>
      <w:pPr>
        <w:bidi w:val="0"/>
        <w:rPr>
          <w:rFonts w:hint="eastAsia"/>
        </w:rPr>
      </w:pPr>
      <w:r>
        <w:rPr>
          <w:rFonts w:hint="eastAsia"/>
        </w:rPr>
        <w:t>响应文件由</w:t>
      </w:r>
      <w:r>
        <w:rPr>
          <w:rFonts w:hint="eastAsia"/>
          <w:lang w:eastAsia="zh-CN"/>
        </w:rPr>
        <w:t>第六篇</w:t>
      </w:r>
      <w:r>
        <w:rPr>
          <w:rFonts w:hint="eastAsia"/>
        </w:rPr>
        <w:t>“响应文件格式</w:t>
      </w:r>
      <w:r>
        <w:rPr>
          <w:rFonts w:hint="eastAsia"/>
          <w:lang w:eastAsia="zh-CN"/>
        </w:rPr>
        <w:t>要求</w:t>
      </w:r>
      <w:r>
        <w:rPr>
          <w:rFonts w:hint="eastAsia"/>
        </w:rPr>
        <w:t>”的部分和供应商所作的一切有效补充、修改和承诺等文件组成，供应商应按照</w:t>
      </w:r>
      <w:r>
        <w:rPr>
          <w:rFonts w:hint="eastAsia"/>
          <w:lang w:eastAsia="zh-CN"/>
        </w:rPr>
        <w:t>第六篇</w:t>
      </w:r>
      <w:r>
        <w:rPr>
          <w:rFonts w:hint="eastAsia"/>
        </w:rPr>
        <w:t>“响应文件格式</w:t>
      </w:r>
      <w:r>
        <w:rPr>
          <w:rFonts w:hint="eastAsia"/>
          <w:lang w:eastAsia="zh-CN"/>
        </w:rPr>
        <w:t>要求</w:t>
      </w:r>
      <w:r>
        <w:rPr>
          <w:rFonts w:hint="eastAsia"/>
        </w:rPr>
        <w:t>”规定的目录顺序组织编写和装订，也可在基本格式基础上对表格进行扩展，未规定格式的由供应商自定格式。</w:t>
      </w:r>
    </w:p>
    <w:p>
      <w:pPr>
        <w:bidi w:val="0"/>
        <w:rPr>
          <w:rFonts w:hint="eastAsia"/>
        </w:rPr>
      </w:pPr>
      <w:r>
        <w:rPr>
          <w:rFonts w:hint="eastAsia"/>
          <w:lang w:val="en-US" w:eastAsia="zh-CN"/>
        </w:rPr>
        <w:t>2、报价要求</w:t>
      </w:r>
    </w:p>
    <w:p>
      <w:pPr>
        <w:bidi w:val="0"/>
        <w:rPr>
          <w:rFonts w:hint="eastAsia"/>
        </w:rPr>
      </w:pPr>
      <w:r>
        <w:rPr>
          <w:rFonts w:hint="eastAsia"/>
          <w:lang w:eastAsia="zh-CN"/>
        </w:rPr>
        <w:t>询价报价</w:t>
      </w:r>
      <w:r>
        <w:rPr>
          <w:rFonts w:hint="eastAsia"/>
        </w:rPr>
        <w:t>包括医疗器械或耗材的购买（或制造）费、运输费、保险费、装卸费、安装费、仓储费、检测费、人工费及各种税费等全部费用）。因成交供应商自身原因造成漏报、少报皆由其自行承担责任，采购人不再补偿。</w:t>
      </w:r>
    </w:p>
    <w:p>
      <w:pPr>
        <w:bidi w:val="0"/>
        <w:rPr>
          <w:rFonts w:hint="eastAsia"/>
        </w:rPr>
      </w:pPr>
      <w:r>
        <w:rPr>
          <w:rFonts w:hint="eastAsia"/>
          <w:lang w:val="en-US" w:eastAsia="zh-CN"/>
        </w:rPr>
        <w:t>3、</w:t>
      </w:r>
      <w:r>
        <w:rPr>
          <w:rFonts w:hint="eastAsia"/>
        </w:rPr>
        <w:t>提交响应文件的份数和签署</w:t>
      </w:r>
    </w:p>
    <w:p>
      <w:pPr>
        <w:bidi w:val="0"/>
        <w:rPr>
          <w:rFonts w:hint="eastAsia"/>
        </w:rPr>
      </w:pPr>
      <w:r>
        <w:rPr>
          <w:rFonts w:hint="eastAsia"/>
          <w:lang w:val="en-US" w:eastAsia="zh-CN"/>
        </w:rPr>
        <w:t>3.</w:t>
      </w:r>
      <w:r>
        <w:rPr>
          <w:rFonts w:hint="eastAsia"/>
        </w:rPr>
        <w:t>1响应文件一式</w:t>
      </w:r>
      <w:r>
        <w:rPr>
          <w:rFonts w:hint="eastAsia"/>
          <w:lang w:eastAsia="zh-CN"/>
        </w:rPr>
        <w:t>二</w:t>
      </w:r>
      <w:r>
        <w:rPr>
          <w:rFonts w:hint="eastAsia"/>
        </w:rPr>
        <w:t>份，其中正本一份，副本</w:t>
      </w:r>
      <w:r>
        <w:rPr>
          <w:rFonts w:hint="eastAsia"/>
          <w:lang w:eastAsia="zh-CN"/>
        </w:rPr>
        <w:t>一</w:t>
      </w:r>
      <w:r>
        <w:rPr>
          <w:rFonts w:hint="eastAsia"/>
        </w:rPr>
        <w:t>份，副本可为正本的复印件，应与正本一致，如出现不一致情况以正本为准。</w:t>
      </w:r>
    </w:p>
    <w:p>
      <w:pPr>
        <w:bidi w:val="0"/>
        <w:rPr>
          <w:rFonts w:hint="eastAsia"/>
        </w:rPr>
      </w:pPr>
      <w:r>
        <w:rPr>
          <w:rFonts w:hint="eastAsia"/>
          <w:lang w:val="en-US" w:eastAsia="zh-CN"/>
        </w:rPr>
        <w:t>3.</w:t>
      </w:r>
      <w:r>
        <w:rPr>
          <w:rFonts w:hint="eastAsia"/>
        </w:rPr>
        <w:t>2在响应文件正本中，询价采购文件</w:t>
      </w:r>
      <w:r>
        <w:rPr>
          <w:rFonts w:hint="eastAsia"/>
          <w:lang w:eastAsia="zh-CN"/>
        </w:rPr>
        <w:t>按</w:t>
      </w:r>
      <w:r>
        <w:rPr>
          <w:rFonts w:hint="eastAsia"/>
        </w:rPr>
        <w:t>响应文件格式中规定签字、盖章的地方必须按其规定签字、盖章。</w:t>
      </w:r>
    </w:p>
    <w:p>
      <w:pPr>
        <w:bidi w:val="0"/>
        <w:rPr>
          <w:rFonts w:hint="eastAsia"/>
        </w:rPr>
      </w:pPr>
      <w:r>
        <w:rPr>
          <w:rFonts w:hint="eastAsia"/>
          <w:lang w:val="en-US" w:eastAsia="zh-CN"/>
        </w:rPr>
        <w:t>4</w:t>
      </w:r>
      <w:r>
        <w:rPr>
          <w:rFonts w:hint="eastAsia"/>
        </w:rPr>
        <w:t>、供应商参与人员</w:t>
      </w:r>
    </w:p>
    <w:p>
      <w:pPr>
        <w:bidi w:val="0"/>
        <w:rPr>
          <w:rFonts w:hint="eastAsia"/>
        </w:rPr>
      </w:pPr>
      <w:r>
        <w:rPr>
          <w:rFonts w:hint="eastAsia"/>
        </w:rPr>
        <w:t>各个供应商可派1-2名代表参与询价，至少1人应为法定代表人或具有法定代表人授权委托书的授权代表。</w:t>
      </w:r>
    </w:p>
    <w:p>
      <w:pPr>
        <w:bidi w:val="0"/>
        <w:rPr>
          <w:rFonts w:hint="eastAsia"/>
        </w:rPr>
      </w:pPr>
      <w:r>
        <w:rPr>
          <w:rFonts w:hint="eastAsia"/>
          <w:lang w:val="en-US" w:eastAsia="zh-CN"/>
        </w:rPr>
        <w:t>5</w:t>
      </w:r>
      <w:r>
        <w:rPr>
          <w:rFonts w:hint="eastAsia"/>
        </w:rPr>
        <w:t>、无效询价</w:t>
      </w:r>
    </w:p>
    <w:p>
      <w:pPr>
        <w:bidi w:val="0"/>
        <w:rPr>
          <w:rFonts w:hint="eastAsia"/>
        </w:rPr>
      </w:pPr>
      <w:r>
        <w:rPr>
          <w:rFonts w:hint="eastAsia"/>
        </w:rPr>
        <w:t>供应商发生以下条款情况之一者，视为无效询价，其响应文件将被拒绝：</w:t>
      </w:r>
    </w:p>
    <w:p>
      <w:pPr>
        <w:bidi w:val="0"/>
        <w:rPr>
          <w:rFonts w:hint="eastAsia"/>
        </w:rPr>
      </w:pPr>
      <w:r>
        <w:rPr>
          <w:rFonts w:hint="eastAsia"/>
          <w:lang w:val="en-US" w:eastAsia="zh-CN"/>
        </w:rPr>
        <w:t>5</w:t>
      </w:r>
      <w:r>
        <w:rPr>
          <w:rFonts w:hint="eastAsia"/>
        </w:rPr>
        <w:t>.1不符合规定的基本资格条件或特定资格条件；</w:t>
      </w:r>
    </w:p>
    <w:p>
      <w:pPr>
        <w:bidi w:val="0"/>
        <w:rPr>
          <w:rFonts w:hint="eastAsia"/>
        </w:rPr>
      </w:pPr>
      <w:r>
        <w:rPr>
          <w:rFonts w:hint="eastAsia"/>
          <w:lang w:val="en-US" w:eastAsia="zh-CN"/>
        </w:rPr>
        <w:t>5</w:t>
      </w:r>
      <w:r>
        <w:rPr>
          <w:rFonts w:hint="eastAsia"/>
        </w:rPr>
        <w:t>.2法定代表人或其授权代表未参加询价；</w:t>
      </w:r>
    </w:p>
    <w:p>
      <w:pPr>
        <w:bidi w:val="0"/>
        <w:rPr>
          <w:rFonts w:hint="eastAsia"/>
        </w:rPr>
      </w:pPr>
      <w:r>
        <w:rPr>
          <w:rFonts w:hint="eastAsia"/>
          <w:lang w:val="en-US" w:eastAsia="zh-CN"/>
        </w:rPr>
        <w:t>5</w:t>
      </w:r>
      <w:r>
        <w:rPr>
          <w:rFonts w:hint="eastAsia"/>
        </w:rPr>
        <w:t>.</w:t>
      </w:r>
      <w:r>
        <w:rPr>
          <w:rFonts w:hint="eastAsia"/>
          <w:lang w:val="en-US" w:eastAsia="zh-CN"/>
        </w:rPr>
        <w:t>3</w:t>
      </w:r>
      <w:r>
        <w:rPr>
          <w:rFonts w:hint="eastAsia"/>
        </w:rPr>
        <w:t>响应文件不按规定签字、盖章；</w:t>
      </w:r>
    </w:p>
    <w:p>
      <w:pPr>
        <w:bidi w:val="0"/>
        <w:rPr>
          <w:rFonts w:hint="eastAsia"/>
        </w:rPr>
      </w:pPr>
      <w:r>
        <w:rPr>
          <w:rFonts w:hint="eastAsia"/>
          <w:lang w:val="en-US" w:eastAsia="zh-CN"/>
        </w:rPr>
        <w:t>5.4</w:t>
      </w:r>
      <w:r>
        <w:rPr>
          <w:rFonts w:hint="eastAsia"/>
        </w:rPr>
        <w:t>报价超过采购预算；</w:t>
      </w:r>
    </w:p>
    <w:p>
      <w:pPr>
        <w:bidi w:val="0"/>
        <w:rPr>
          <w:rFonts w:hint="eastAsia"/>
        </w:rPr>
      </w:pPr>
      <w:r>
        <w:rPr>
          <w:rFonts w:hint="eastAsia"/>
          <w:lang w:val="en-US" w:eastAsia="zh-CN"/>
        </w:rPr>
        <w:t>5</w:t>
      </w:r>
      <w:r>
        <w:rPr>
          <w:rFonts w:hint="eastAsia"/>
        </w:rPr>
        <w:t>.</w:t>
      </w:r>
      <w:r>
        <w:rPr>
          <w:rFonts w:hint="eastAsia"/>
          <w:lang w:val="en-US" w:eastAsia="zh-CN"/>
        </w:rPr>
        <w:t>5</w:t>
      </w:r>
      <w:r>
        <w:rPr>
          <w:rFonts w:hint="eastAsia"/>
        </w:rPr>
        <w:t>供应商响应文件内容有与国家现行法律法规相违背的内容，或附有采购人无法接受的条件。</w:t>
      </w:r>
    </w:p>
    <w:p>
      <w:pPr>
        <w:bidi w:val="0"/>
        <w:rPr>
          <w:rFonts w:hint="eastAsia"/>
        </w:rPr>
      </w:pPr>
      <w:r>
        <w:rPr>
          <w:rFonts w:hint="eastAsia"/>
          <w:lang w:eastAsia="zh-CN"/>
        </w:rPr>
        <w:t>二</w:t>
      </w:r>
      <w:r>
        <w:rPr>
          <w:rFonts w:hint="eastAsia"/>
        </w:rPr>
        <w:t>、评审原则</w:t>
      </w:r>
    </w:p>
    <w:p>
      <w:pPr>
        <w:bidi w:val="0"/>
        <w:rPr>
          <w:rFonts w:hint="eastAsia"/>
        </w:rPr>
      </w:pPr>
      <w:r>
        <w:rPr>
          <w:rFonts w:hint="eastAsia"/>
        </w:rPr>
        <w:t>本项目评审均采用最低评审价法评审。</w:t>
      </w:r>
    </w:p>
    <w:p>
      <w:pPr>
        <w:bidi w:val="0"/>
        <w:rPr>
          <w:rFonts w:hint="eastAsia"/>
        </w:rPr>
      </w:pPr>
      <w:bookmarkStart w:id="0" w:name="_Toc13708"/>
      <w:r>
        <w:rPr>
          <w:rFonts w:hint="eastAsia"/>
          <w:lang w:eastAsia="zh-CN"/>
        </w:rPr>
        <w:t>三</w:t>
      </w:r>
      <w:r>
        <w:rPr>
          <w:rFonts w:hint="eastAsia"/>
        </w:rPr>
        <w:t>、评审依据</w:t>
      </w:r>
      <w:bookmarkEnd w:id="0"/>
    </w:p>
    <w:p>
      <w:pPr>
        <w:bidi w:val="0"/>
        <w:rPr>
          <w:rFonts w:hint="eastAsia"/>
        </w:rPr>
      </w:pPr>
      <w:r>
        <w:rPr>
          <w:rFonts w:hint="eastAsia"/>
        </w:rPr>
        <w:t>评审的依据为询价文件和响应文件（含有效的补充文件）。询价小组判断响应文件对询价采购文件的响应，仅基于响应文件本身而不靠外部证据。</w:t>
      </w:r>
    </w:p>
    <w:p>
      <w:pPr>
        <w:bidi w:val="0"/>
        <w:rPr>
          <w:rFonts w:hint="eastAsia"/>
        </w:rPr>
      </w:pPr>
      <w:bookmarkStart w:id="1" w:name="_Toc6886"/>
      <w:r>
        <w:rPr>
          <w:rFonts w:hint="eastAsia"/>
          <w:lang w:eastAsia="zh-CN"/>
        </w:rPr>
        <w:t>四</w:t>
      </w:r>
      <w:r>
        <w:rPr>
          <w:rFonts w:hint="eastAsia"/>
        </w:rPr>
        <w:t>、成交原则</w:t>
      </w:r>
      <w:bookmarkEnd w:id="1"/>
    </w:p>
    <w:p>
      <w:pPr>
        <w:bidi w:val="0"/>
        <w:rPr>
          <w:rFonts w:hint="eastAsia"/>
        </w:rPr>
      </w:pPr>
      <w:r>
        <w:rPr>
          <w:rFonts w:hint="eastAsia"/>
        </w:rPr>
        <w:t>1、评审办法</w:t>
      </w:r>
    </w:p>
    <w:p>
      <w:pPr>
        <w:bidi w:val="0"/>
        <w:rPr>
          <w:rFonts w:hint="eastAsia"/>
        </w:rPr>
      </w:pPr>
      <w:r>
        <w:rPr>
          <w:rFonts w:hint="eastAsia"/>
        </w:rPr>
        <w:t>1.1</w:t>
      </w:r>
      <w:r>
        <w:rPr>
          <w:rFonts w:hint="eastAsia"/>
          <w:lang w:eastAsia="zh-CN"/>
        </w:rPr>
        <w:t>本项目采用最低评标价法，</w:t>
      </w:r>
      <w:r>
        <w:rPr>
          <w:rFonts w:hint="eastAsia"/>
        </w:rPr>
        <w:t>询价小组将依照本询价采购文件相关规定对质量和服务均能满足询价采购实质性响应要求的供应商所提交的报价价格按照由低到高的顺序提出3名</w:t>
      </w:r>
      <w:r>
        <w:rPr>
          <w:rFonts w:hint="eastAsia"/>
          <w:lang w:eastAsia="zh-CN"/>
        </w:rPr>
        <w:t>及</w:t>
      </w:r>
      <w:r>
        <w:rPr>
          <w:rFonts w:hint="eastAsia"/>
        </w:rPr>
        <w:t>以上成交候选人，并编写评审报告。</w:t>
      </w:r>
    </w:p>
    <w:p>
      <w:pPr>
        <w:bidi w:val="0"/>
        <w:rPr>
          <w:rFonts w:hint="eastAsia"/>
        </w:rPr>
      </w:pPr>
      <w:r>
        <w:rPr>
          <w:rFonts w:hint="eastAsia"/>
        </w:rPr>
        <w:t>1.2若供应商的报价相同，按技术参数（条款）的优劣顺序排列；以上都相同的，按服务条款的优劣顺序排列。</w:t>
      </w:r>
    </w:p>
    <w:p>
      <w:pPr>
        <w:bidi w:val="0"/>
        <w:rPr>
          <w:rFonts w:hint="eastAsia"/>
        </w:rPr>
      </w:pPr>
      <w:r>
        <w:rPr>
          <w:rFonts w:hint="eastAsia"/>
        </w:rPr>
        <w:t>1.3成交价格=成交供应商的报价</w:t>
      </w:r>
    </w:p>
    <w:p>
      <w:pPr>
        <w:bidi w:val="0"/>
        <w:rPr>
          <w:rFonts w:hint="eastAsia"/>
        </w:rPr>
      </w:pPr>
      <w:r>
        <w:rPr>
          <w:rFonts w:hint="eastAsia"/>
        </w:rPr>
        <w:t>2、评审细则：</w:t>
      </w:r>
    </w:p>
    <w:p>
      <w:pPr>
        <w:bidi w:val="0"/>
        <w:rPr>
          <w:rFonts w:hint="eastAsia"/>
        </w:rPr>
      </w:pPr>
      <w:r>
        <w:rPr>
          <w:rFonts w:hint="eastAsia"/>
        </w:rPr>
        <w:t>2.1 资格符合性检查</w:t>
      </w:r>
    </w:p>
    <w:p>
      <w:pPr>
        <w:bidi w:val="0"/>
        <w:rPr>
          <w:rFonts w:hint="eastAsia"/>
        </w:rPr>
      </w:pPr>
      <w:r>
        <w:rPr>
          <w:rFonts w:hint="eastAsia"/>
        </w:rPr>
        <w:t>依据法律法规和采购文件的规定，对供应商的资格证明等进行审查，以确定供应商是否具备合格资格。</w:t>
      </w:r>
    </w:p>
    <w:p>
      <w:pPr>
        <w:bidi w:val="0"/>
        <w:rPr>
          <w:rFonts w:hint="eastAsia"/>
        </w:rPr>
      </w:pPr>
      <w:r>
        <w:rPr>
          <w:rFonts w:hint="eastAsia"/>
        </w:rPr>
        <w:t>2.2对响应文件的有效性、完整性和响应程度检查</w:t>
      </w:r>
    </w:p>
    <w:p>
      <w:pPr>
        <w:bidi w:val="0"/>
        <w:rPr>
          <w:rFonts w:hint="eastAsia"/>
        </w:rPr>
      </w:pPr>
      <w:r>
        <w:rPr>
          <w:rFonts w:hint="eastAsia"/>
        </w:rPr>
        <w:t>依据采购文件的规定，对供应商的响应文件从质量、服务等方面进行审查，以确定供应商是否实质性响应采购文件的要求。</w:t>
      </w:r>
    </w:p>
    <w:p>
      <w:pPr>
        <w:bidi w:val="0"/>
        <w:rPr>
          <w:rFonts w:hint="eastAsia"/>
        </w:rPr>
      </w:pPr>
      <w:r>
        <w:rPr>
          <w:rFonts w:hint="eastAsia"/>
        </w:rPr>
        <w:t>2.3成交供应商的确定：</w:t>
      </w:r>
    </w:p>
    <w:p>
      <w:pPr>
        <w:bidi w:val="0"/>
        <w:rPr>
          <w:rFonts w:hint="eastAsia"/>
          <w:lang w:eastAsia="zh-CN"/>
        </w:rPr>
      </w:pPr>
      <w:r>
        <w:rPr>
          <w:rFonts w:hint="eastAsia"/>
        </w:rPr>
        <w:t>2.3.1询价小组应当从质量和服务均能满足采购文件实质性响应要求的供应商中，按照报价由低到高的顺序提出3名</w:t>
      </w:r>
      <w:r>
        <w:rPr>
          <w:rFonts w:hint="eastAsia"/>
          <w:lang w:eastAsia="zh-CN"/>
        </w:rPr>
        <w:t>及</w:t>
      </w:r>
      <w:r>
        <w:rPr>
          <w:rFonts w:hint="eastAsia"/>
        </w:rPr>
        <w:t>以上成交候选人</w:t>
      </w:r>
      <w:r>
        <w:rPr>
          <w:rFonts w:hint="eastAsia"/>
          <w:lang w:eastAsia="zh-CN"/>
        </w:rPr>
        <w:t>。</w:t>
      </w:r>
    </w:p>
    <w:p>
      <w:pPr>
        <w:bidi w:val="0"/>
        <w:rPr>
          <w:rFonts w:hint="eastAsia"/>
        </w:rPr>
      </w:pPr>
      <w:r>
        <w:rPr>
          <w:rFonts w:hint="eastAsia"/>
        </w:rPr>
        <w:t>2.3.2询价小组认为，排在前面的成交候选人的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pPr>
        <w:bidi w:val="0"/>
        <w:rPr>
          <w:rFonts w:hint="eastAsia"/>
        </w:rPr>
      </w:pPr>
      <w:r>
        <w:rPr>
          <w:rFonts w:hint="eastAsia"/>
        </w:rPr>
        <w:t>2.3.3询价小组将依照评审办法提出成交候选人。</w:t>
      </w:r>
    </w:p>
    <w:p>
      <w:pPr>
        <w:bidi w:val="0"/>
        <w:rPr>
          <w:rFonts w:hint="eastAsia"/>
        </w:rPr>
      </w:pPr>
      <w:r>
        <w:rPr>
          <w:rFonts w:hint="eastAsia"/>
        </w:rPr>
        <w:t>2.</w:t>
      </w:r>
      <w:r>
        <w:rPr>
          <w:rFonts w:hint="eastAsia"/>
          <w:lang w:val="en-US" w:eastAsia="zh-CN"/>
        </w:rPr>
        <w:t>4</w:t>
      </w:r>
      <w:r>
        <w:rPr>
          <w:rFonts w:hint="eastAsia"/>
        </w:rPr>
        <w:t>出现下列情形之一的，采购人应当终止采购活动，发布项目终止公告并说明原因，重新开展采购活动：</w:t>
      </w:r>
    </w:p>
    <w:p>
      <w:pPr>
        <w:bidi w:val="0"/>
        <w:rPr>
          <w:rFonts w:hint="eastAsia"/>
        </w:rPr>
      </w:pPr>
      <w:r>
        <w:rPr>
          <w:rFonts w:hint="eastAsia"/>
        </w:rPr>
        <w:t>2.</w:t>
      </w:r>
      <w:r>
        <w:rPr>
          <w:rFonts w:hint="eastAsia"/>
          <w:lang w:val="en-US" w:eastAsia="zh-CN"/>
        </w:rPr>
        <w:t>4</w:t>
      </w:r>
      <w:r>
        <w:rPr>
          <w:rFonts w:hint="eastAsia"/>
        </w:rPr>
        <w:t>.1因情况变化，不再符合规定的询价采购方式适用情形的；</w:t>
      </w:r>
    </w:p>
    <w:p>
      <w:pPr>
        <w:bidi w:val="0"/>
        <w:rPr>
          <w:rFonts w:hint="eastAsia"/>
        </w:rPr>
      </w:pPr>
      <w:r>
        <w:rPr>
          <w:rFonts w:hint="eastAsia"/>
        </w:rPr>
        <w:t>2.</w:t>
      </w:r>
      <w:r>
        <w:rPr>
          <w:rFonts w:hint="eastAsia"/>
          <w:lang w:val="en-US" w:eastAsia="zh-CN"/>
        </w:rPr>
        <w:t>4</w:t>
      </w:r>
      <w:r>
        <w:rPr>
          <w:rFonts w:hint="eastAsia"/>
        </w:rPr>
        <w:t>.2出现影响采购公正的违法、违规行为的；</w:t>
      </w:r>
    </w:p>
    <w:p>
      <w:pPr>
        <w:bidi w:val="0"/>
        <w:rPr>
          <w:rFonts w:hint="eastAsia"/>
        </w:rPr>
      </w:pPr>
      <w:r>
        <w:rPr>
          <w:rFonts w:hint="eastAsia"/>
        </w:rPr>
        <w:t>2.</w:t>
      </w:r>
      <w:r>
        <w:rPr>
          <w:rFonts w:hint="eastAsia"/>
          <w:lang w:val="en-US" w:eastAsia="zh-CN"/>
        </w:rPr>
        <w:t>4</w:t>
      </w:r>
      <w:r>
        <w:rPr>
          <w:rFonts w:hint="eastAsia"/>
        </w:rPr>
        <w:t>.3在采购过程中符合竞争要求的供应商或者报价未超过采购预算的供应商不足3家的。</w:t>
      </w:r>
    </w:p>
    <w:p>
      <w:pPr>
        <w:bidi w:val="0"/>
        <w:rPr>
          <w:rFonts w:hint="eastAsia"/>
        </w:rPr>
      </w:pPr>
      <w:r>
        <w:rPr>
          <w:rFonts w:hint="eastAsia"/>
          <w:lang w:eastAsia="zh-CN"/>
        </w:rPr>
        <w:t>五、</w:t>
      </w:r>
      <w:r>
        <w:rPr>
          <w:rFonts w:hint="eastAsia"/>
        </w:rPr>
        <w:t>成交通知</w:t>
      </w:r>
    </w:p>
    <w:p>
      <w:pPr>
        <w:bidi w:val="0"/>
        <w:rPr>
          <w:rFonts w:hint="eastAsia"/>
        </w:rPr>
      </w:pPr>
      <w:r>
        <w:rPr>
          <w:rFonts w:hint="eastAsia"/>
        </w:rPr>
        <w:t>1、成交供应商确定后2个工作日内，</w:t>
      </w:r>
      <w:r>
        <w:rPr>
          <w:rFonts w:hint="eastAsia"/>
          <w:lang w:eastAsia="zh-CN"/>
        </w:rPr>
        <w:t>采购人在荣昌区人民医院官网</w:t>
      </w:r>
      <w:r>
        <w:rPr>
          <w:rFonts w:hint="eastAsia"/>
        </w:rPr>
        <w:t>上发布成交结果公告。</w:t>
      </w:r>
    </w:p>
    <w:p>
      <w:pPr>
        <w:bidi w:val="0"/>
        <w:rPr>
          <w:rFonts w:hint="eastAsia"/>
        </w:rPr>
      </w:pPr>
      <w:r>
        <w:rPr>
          <w:rFonts w:hint="eastAsia"/>
        </w:rPr>
        <w:t>2、成交结果将电话通知中标单位。</w:t>
      </w:r>
    </w:p>
    <w:p>
      <w:pPr>
        <w:bidi w:val="0"/>
        <w:rPr>
          <w:rFonts w:hint="eastAsia"/>
          <w:lang w:eastAsia="zh-CN"/>
        </w:rPr>
      </w:pPr>
      <w:r>
        <w:rPr>
          <w:rFonts w:hint="eastAsia"/>
        </w:rPr>
        <w:t>3、接到中标通知后三十个日历日内必须来我院完善合同相关手续，逾期视为自动放弃中标资格。</w:t>
      </w:r>
    </w:p>
    <w:p>
      <w:pPr>
        <w:pStyle w:val="5"/>
        <w:bidi w:val="0"/>
        <w:jc w:val="both"/>
        <w:rPr>
          <w:rFonts w:hint="eastAsia" w:ascii="宋体" w:hAnsi="宋体" w:eastAsia="宋体" w:cs="宋体"/>
          <w:lang w:eastAsia="zh-CN"/>
        </w:rPr>
      </w:pPr>
    </w:p>
    <w:p>
      <w:pPr>
        <w:pStyle w:val="5"/>
        <w:bidi w:val="0"/>
        <w:jc w:val="center"/>
        <w:rPr>
          <w:rFonts w:hint="eastAsia" w:ascii="宋体" w:hAnsi="宋体" w:eastAsia="宋体" w:cs="宋体"/>
          <w:lang w:val="en-US" w:eastAsia="zh-CN"/>
        </w:rPr>
      </w:pPr>
      <w:r>
        <w:rPr>
          <w:rFonts w:hint="eastAsia" w:ascii="宋体" w:hAnsi="宋体" w:eastAsia="宋体" w:cs="宋体"/>
          <w:lang w:eastAsia="zh-CN"/>
        </w:rPr>
        <w:t>第三篇</w:t>
      </w:r>
      <w:r>
        <w:rPr>
          <w:rFonts w:hint="eastAsia" w:ascii="宋体" w:hAnsi="宋体" w:eastAsia="宋体" w:cs="宋体"/>
          <w:lang w:val="en-US" w:eastAsia="zh-CN"/>
        </w:rPr>
        <w:t xml:space="preserve"> 询价项目技术需求</w:t>
      </w:r>
    </w:p>
    <w:p>
      <w:pPr>
        <w:bidi w:val="0"/>
        <w:rPr>
          <w:rFonts w:hint="eastAsia"/>
          <w:lang w:val="en-US" w:eastAsia="zh-CN"/>
        </w:rPr>
      </w:pPr>
      <w:r>
        <w:rPr>
          <w:rFonts w:hint="eastAsia"/>
          <w:lang w:val="en-US" w:eastAsia="zh-CN"/>
        </w:rPr>
        <w:t>一、一次性无菌导尿包配置要求</w:t>
      </w:r>
    </w:p>
    <w:p>
      <w:pPr>
        <w:pStyle w:val="5"/>
        <w:rPr>
          <w:rFonts w:hint="eastAsia"/>
          <w:sz w:val="21"/>
          <w:szCs w:val="21"/>
          <w:lang w:val="en-US" w:eastAsia="zh-CN"/>
        </w:rPr>
      </w:pPr>
      <w:r>
        <w:rPr>
          <w:rFonts w:hint="eastAsia"/>
          <w:sz w:val="21"/>
          <w:szCs w:val="21"/>
          <w:lang w:val="en-US" w:eastAsia="zh-CN"/>
        </w:rPr>
        <w:t>1、大托盘 1个  2、碘伏棉球 1袋（5个）  3、塑料尖镊子 1把  4、塑料圆头镊子 1把  5、注射器10ml</w:t>
      </w:r>
      <w:r>
        <w:rPr>
          <w:rFonts w:hint="eastAsia"/>
          <w:sz w:val="21"/>
          <w:szCs w:val="21"/>
          <w:u w:val="single"/>
          <w:lang w:val="en-US" w:eastAsia="zh-CN"/>
        </w:rPr>
        <w:t>（吸盐水）</w:t>
      </w:r>
      <w:r>
        <w:rPr>
          <w:rFonts w:hint="eastAsia"/>
          <w:sz w:val="21"/>
          <w:szCs w:val="21"/>
          <w:lang w:val="en-US" w:eastAsia="zh-CN"/>
        </w:rPr>
        <w:t>1支   6、洞巾 60*60 1条（洞口8*8cm）  7、包布 50*70 1条  8、小托盘 1个（里面有</w:t>
      </w:r>
      <w:r>
        <w:rPr>
          <w:rFonts w:hint="default" w:ascii="Calibri" w:hAnsi="Calibri" w:cs="Calibri"/>
          <w:sz w:val="21"/>
          <w:szCs w:val="21"/>
          <w:lang w:val="en-US" w:eastAsia="zh-CN"/>
        </w:rPr>
        <w:t>①</w:t>
      </w:r>
      <w:r>
        <w:rPr>
          <w:rFonts w:hint="eastAsia" w:ascii="Calibri" w:hAnsi="Calibri" w:cs="Calibri"/>
          <w:sz w:val="21"/>
          <w:szCs w:val="21"/>
          <w:lang w:val="en-US" w:eastAsia="zh-CN"/>
        </w:rPr>
        <w:t xml:space="preserve">一次性医用橡胶手套 1只  </w:t>
      </w:r>
      <w:r>
        <w:rPr>
          <w:rFonts w:hint="default" w:ascii="Calibri" w:hAnsi="Calibri" w:cs="Calibri"/>
          <w:sz w:val="21"/>
          <w:szCs w:val="21"/>
          <w:lang w:val="en-US" w:eastAsia="zh-CN"/>
        </w:rPr>
        <w:t>②</w:t>
      </w:r>
      <w:r>
        <w:rPr>
          <w:rFonts w:hint="eastAsia" w:ascii="Calibri" w:hAnsi="Calibri" w:cs="Calibri"/>
          <w:sz w:val="21"/>
          <w:szCs w:val="21"/>
          <w:lang w:val="en-US" w:eastAsia="zh-CN"/>
        </w:rPr>
        <w:t xml:space="preserve">塑料尖头镊子 1把  </w:t>
      </w:r>
      <w:r>
        <w:rPr>
          <w:rFonts w:hint="default" w:ascii="Calibri" w:hAnsi="Calibri" w:cs="Calibri"/>
          <w:sz w:val="21"/>
          <w:szCs w:val="21"/>
          <w:lang w:val="en-US" w:eastAsia="zh-CN"/>
        </w:rPr>
        <w:t>③</w:t>
      </w:r>
      <w:r>
        <w:rPr>
          <w:rFonts w:hint="eastAsia" w:ascii="Calibri" w:hAnsi="Calibri" w:cs="Calibri"/>
          <w:sz w:val="21"/>
          <w:szCs w:val="21"/>
          <w:lang w:val="en-US" w:eastAsia="zh-CN"/>
        </w:rPr>
        <w:t>碘伏棉球 1袋9个</w:t>
      </w:r>
      <w:r>
        <w:rPr>
          <w:rFonts w:hint="eastAsia"/>
          <w:sz w:val="21"/>
          <w:szCs w:val="21"/>
          <w:lang w:val="en-US" w:eastAsia="zh-CN"/>
        </w:rPr>
        <w:t>）</w:t>
      </w:r>
    </w:p>
    <w:p>
      <w:pPr>
        <w:rPr>
          <w:rFonts w:hint="default" w:eastAsiaTheme="minorEastAsia"/>
          <w:lang w:val="en-US" w:eastAsia="zh-CN"/>
        </w:rPr>
      </w:pPr>
      <w:r>
        <w:rPr>
          <w:rFonts w:hint="eastAsia"/>
          <w:sz w:val="21"/>
          <w:szCs w:val="21"/>
          <w:lang w:val="en-US" w:eastAsia="zh-CN"/>
        </w:rPr>
        <w:t>二、环氧乙烷灭菌，灭菌后环氧乙烷残留量应不大于10mg/kg</w:t>
      </w:r>
    </w:p>
    <w:p>
      <w:pPr>
        <w:bidi w:val="0"/>
        <w:jc w:val="center"/>
        <w:rPr>
          <w:rFonts w:hint="eastAsia"/>
          <w:sz w:val="21"/>
          <w:szCs w:val="21"/>
          <w:lang w:val="en-US" w:eastAsia="zh-CN"/>
        </w:rPr>
      </w:pPr>
    </w:p>
    <w:p>
      <w:pPr>
        <w:bidi w:val="0"/>
        <w:jc w:val="center"/>
        <w:rPr>
          <w:rFonts w:hint="eastAsia"/>
          <w:sz w:val="36"/>
          <w:szCs w:val="36"/>
          <w:lang w:val="en-US" w:eastAsia="zh-CN"/>
        </w:rPr>
      </w:pPr>
      <w:r>
        <w:rPr>
          <w:rFonts w:hint="eastAsia"/>
          <w:sz w:val="36"/>
          <w:szCs w:val="36"/>
          <w:lang w:val="en-US" w:eastAsia="zh-CN"/>
        </w:rPr>
        <w:t>第四篇 询价项目商务需求</w:t>
      </w:r>
    </w:p>
    <w:p>
      <w:pPr>
        <w:bidi w:val="0"/>
        <w:rPr>
          <w:rFonts w:hint="eastAsia" w:eastAsiaTheme="minorEastAsia"/>
          <w:lang w:eastAsia="zh-CN"/>
        </w:rPr>
      </w:pPr>
      <w:bookmarkStart w:id="2" w:name="_Toc4094"/>
      <w:bookmarkStart w:id="3" w:name="_Toc11641055"/>
      <w:bookmarkStart w:id="4" w:name="_Toc12789059"/>
      <w:r>
        <w:rPr>
          <w:rFonts w:hint="eastAsia"/>
        </w:rPr>
        <w:t>一、</w:t>
      </w:r>
      <w:r>
        <w:rPr>
          <w:rFonts w:hint="eastAsia"/>
          <w:lang w:eastAsia="zh-CN"/>
        </w:rPr>
        <w:t>供货</w:t>
      </w:r>
      <w:r>
        <w:rPr>
          <w:rFonts w:hint="eastAsia"/>
        </w:rPr>
        <w:t>实施时间、地点</w:t>
      </w:r>
      <w:r>
        <w:rPr>
          <w:rFonts w:hint="eastAsia"/>
          <w:lang w:eastAsia="zh-CN"/>
        </w:rPr>
        <w:t>、</w:t>
      </w:r>
      <w:r>
        <w:rPr>
          <w:rFonts w:hint="eastAsia"/>
        </w:rPr>
        <w:t>验收方式</w:t>
      </w:r>
      <w:bookmarkEnd w:id="2"/>
      <w:r>
        <w:rPr>
          <w:rFonts w:hint="eastAsia"/>
          <w:lang w:eastAsia="zh-CN"/>
        </w:rPr>
        <w:t>及服务期限</w:t>
      </w:r>
    </w:p>
    <w:p>
      <w:pPr>
        <w:bidi w:val="0"/>
        <w:rPr>
          <w:rFonts w:hint="eastAsia"/>
        </w:rPr>
      </w:pPr>
      <w:r>
        <w:rPr>
          <w:rFonts w:hint="eastAsia"/>
          <w:lang w:eastAsia="zh-CN"/>
        </w:rPr>
        <w:t>（一）</w:t>
      </w:r>
      <w:r>
        <w:rPr>
          <w:rFonts w:hint="eastAsia"/>
        </w:rPr>
        <w:t>供货时间：合同签订后按甲方要求分批次进行供货，每批次试剂在接到甲方</w:t>
      </w:r>
      <w:r>
        <w:rPr>
          <w:rFonts w:hint="eastAsia"/>
          <w:lang w:eastAsia="zh-CN"/>
        </w:rPr>
        <w:t>订</w:t>
      </w:r>
      <w:r>
        <w:rPr>
          <w:rFonts w:hint="eastAsia"/>
        </w:rPr>
        <w:t>货通知7个日历日内完成该批次送货。</w:t>
      </w:r>
    </w:p>
    <w:p>
      <w:pPr>
        <w:bidi w:val="0"/>
        <w:rPr>
          <w:rFonts w:hint="eastAsia"/>
        </w:rPr>
      </w:pPr>
      <w:r>
        <w:rPr>
          <w:rFonts w:hint="eastAsia"/>
          <w:lang w:eastAsia="zh-CN"/>
        </w:rPr>
        <w:t>（二）</w:t>
      </w:r>
      <w:r>
        <w:rPr>
          <w:rFonts w:hint="eastAsia"/>
        </w:rPr>
        <w:t>送货地点</w:t>
      </w:r>
      <w:r>
        <w:rPr>
          <w:rFonts w:hint="eastAsia"/>
          <w:lang w:eastAsia="zh-CN"/>
        </w:rPr>
        <w:t>：</w:t>
      </w:r>
      <w:r>
        <w:rPr>
          <w:rFonts w:hint="eastAsia"/>
        </w:rPr>
        <w:t>为甲方指定的地点，乙方承担运输过程中所发生的一切费用。</w:t>
      </w:r>
    </w:p>
    <w:p>
      <w:pPr>
        <w:bidi w:val="0"/>
        <w:rPr>
          <w:rFonts w:hint="eastAsia"/>
        </w:rPr>
      </w:pPr>
      <w:r>
        <w:rPr>
          <w:rFonts w:hint="eastAsia"/>
          <w:lang w:eastAsia="zh-CN"/>
        </w:rPr>
        <w:t>（三）验收方式：</w:t>
      </w:r>
      <w:r>
        <w:rPr>
          <w:rFonts w:hint="eastAsia"/>
        </w:rPr>
        <w:t>甲方负责</w:t>
      </w:r>
      <w:r>
        <w:rPr>
          <w:rFonts w:hint="eastAsia"/>
          <w:lang w:eastAsia="zh-CN"/>
        </w:rPr>
        <w:t>耗材</w:t>
      </w:r>
      <w:r>
        <w:rPr>
          <w:rFonts w:hint="eastAsia"/>
        </w:rPr>
        <w:t>的验收</w:t>
      </w:r>
      <w:r>
        <w:rPr>
          <w:rFonts w:hint="eastAsia"/>
          <w:lang w:eastAsia="zh-CN"/>
        </w:rPr>
        <w:t>。验收范围包括但不限于，</w:t>
      </w:r>
      <w:r>
        <w:rPr>
          <w:rFonts w:hint="eastAsia"/>
        </w:rPr>
        <w:t>按照国家医疗器械及食品药品监督管理部门规定的标准和本合同约定的技术标准，对</w:t>
      </w:r>
      <w:r>
        <w:rPr>
          <w:rFonts w:hint="eastAsia"/>
          <w:lang w:eastAsia="zh-CN"/>
        </w:rPr>
        <w:t>耗材</w:t>
      </w:r>
      <w:r>
        <w:rPr>
          <w:rFonts w:hint="eastAsia"/>
        </w:rPr>
        <w:t>的名称、生产厂家、规格、数量、外观、批号、价格等方面进行验收，对不符合合同要求或质量要求的</w:t>
      </w:r>
      <w:r>
        <w:rPr>
          <w:rFonts w:hint="eastAsia"/>
          <w:lang w:eastAsia="zh-CN"/>
        </w:rPr>
        <w:t>予以</w:t>
      </w:r>
      <w:r>
        <w:rPr>
          <w:rFonts w:hint="eastAsia"/>
        </w:rPr>
        <w:t>拒绝，乙方应及时更换被拒绝的试剂，不得影响甲方的临床使用。</w:t>
      </w:r>
    </w:p>
    <w:p>
      <w:pPr>
        <w:bidi w:val="0"/>
        <w:rPr>
          <w:rFonts w:hint="default"/>
          <w:b w:val="0"/>
          <w:bCs w:val="0"/>
          <w:sz w:val="21"/>
          <w:szCs w:val="21"/>
          <w:lang w:val="en-US" w:eastAsia="zh-CN"/>
        </w:rPr>
      </w:pPr>
      <w:r>
        <w:rPr>
          <w:rFonts w:hint="eastAsia"/>
          <w:lang w:eastAsia="zh-CN"/>
        </w:rPr>
        <w:t>（四）服务期限：</w:t>
      </w:r>
      <w:r>
        <w:rPr>
          <w:rFonts w:hint="eastAsia"/>
          <w:b w:val="0"/>
          <w:bCs w:val="0"/>
          <w:lang w:eastAsia="zh-CN"/>
        </w:rPr>
        <w:t>两年，</w:t>
      </w:r>
      <w:r>
        <w:rPr>
          <w:rFonts w:hint="eastAsia" w:ascii="方正仿宋_GBK" w:hAnsi="方正仿宋_GBK" w:eastAsia="方正仿宋_GBK" w:cs="方正仿宋_GBK"/>
          <w:b w:val="0"/>
          <w:bCs w:val="0"/>
          <w:sz w:val="21"/>
          <w:szCs w:val="21"/>
        </w:rPr>
        <w:t>本项目只确定供货单价。若耗材纳入重庆市政府采购集中采购目录，自动停止合同关系</w:t>
      </w:r>
      <w:r>
        <w:rPr>
          <w:rFonts w:hint="eastAsia" w:ascii="方正仿宋_GBK" w:hAnsi="方正仿宋_GBK" w:eastAsia="方正仿宋_GBK" w:cs="方正仿宋_GBK"/>
          <w:b w:val="0"/>
          <w:bCs w:val="0"/>
          <w:sz w:val="21"/>
          <w:szCs w:val="21"/>
          <w:lang w:eastAsia="zh-CN"/>
        </w:rPr>
        <w:t>。</w:t>
      </w:r>
    </w:p>
    <w:p>
      <w:pPr>
        <w:bidi w:val="0"/>
        <w:rPr>
          <w:rFonts w:hint="eastAsia"/>
        </w:rPr>
      </w:pPr>
      <w:r>
        <w:rPr>
          <w:rFonts w:hint="eastAsia"/>
          <w:lang w:eastAsia="zh-CN"/>
        </w:rPr>
        <w:t>二</w:t>
      </w:r>
      <w:r>
        <w:rPr>
          <w:rFonts w:hint="eastAsia"/>
        </w:rPr>
        <w:t>、质量标准：</w:t>
      </w:r>
    </w:p>
    <w:p>
      <w:pPr>
        <w:bidi w:val="0"/>
        <w:rPr>
          <w:rFonts w:hint="eastAsia"/>
        </w:rPr>
      </w:pPr>
      <w:r>
        <w:rPr>
          <w:rFonts w:hint="eastAsia"/>
        </w:rPr>
        <w:t xml:space="preserve">  1. 乙方所供的</w:t>
      </w:r>
      <w:r>
        <w:rPr>
          <w:rFonts w:hint="eastAsia"/>
          <w:lang w:eastAsia="zh-CN"/>
        </w:rPr>
        <w:t>耗材</w:t>
      </w:r>
      <w:r>
        <w:rPr>
          <w:rFonts w:hint="eastAsia"/>
        </w:rPr>
        <w:t>，其质量必须符合国家医疗器械及药品监督管理部门规定的标准，并与响应时承诺的质量相一致，确保临床使用安全有效。</w:t>
      </w:r>
    </w:p>
    <w:p>
      <w:pPr>
        <w:bidi w:val="0"/>
        <w:rPr>
          <w:rFonts w:hint="eastAsia"/>
        </w:rPr>
      </w:pPr>
      <w:r>
        <w:rPr>
          <w:rFonts w:hint="eastAsia"/>
        </w:rPr>
        <w:t xml:space="preserve">   2.　乙方所提供的医用</w:t>
      </w:r>
      <w:r>
        <w:rPr>
          <w:rFonts w:hint="eastAsia"/>
          <w:lang w:eastAsia="zh-CN"/>
        </w:rPr>
        <w:t>耗材</w:t>
      </w:r>
      <w:r>
        <w:rPr>
          <w:rFonts w:hint="eastAsia"/>
        </w:rPr>
        <w:t>的有效期自货物通过最终验收之日起计算，且有效期限不低于1年，在有效期内出现质量问题，按质量承诺，由乙方负责退货并承担因此而导致的经济和法律责任。</w:t>
      </w:r>
    </w:p>
    <w:p>
      <w:pPr>
        <w:bidi w:val="0"/>
        <w:rPr>
          <w:rFonts w:hint="eastAsia" w:eastAsiaTheme="minorEastAsia"/>
          <w:lang w:val="en-US" w:eastAsia="zh-CN"/>
        </w:rPr>
      </w:pPr>
      <w:r>
        <w:rPr>
          <w:rFonts w:hint="eastAsia"/>
        </w:rPr>
        <w:t xml:space="preserve">   3.乙方提供的</w:t>
      </w:r>
      <w:r>
        <w:rPr>
          <w:rFonts w:hint="eastAsia"/>
          <w:lang w:eastAsia="zh-CN"/>
        </w:rPr>
        <w:t>耗材</w:t>
      </w:r>
      <w:r>
        <w:rPr>
          <w:rFonts w:hint="eastAsia"/>
        </w:rPr>
        <w:t>均应按标准保护措施进行包装，每一个包装箱内应附有一份详细装箱单和质量检验报告书。</w:t>
      </w:r>
      <w:r>
        <w:rPr>
          <w:rFonts w:hint="eastAsia"/>
          <w:lang w:val="en-US" w:eastAsia="zh-CN"/>
        </w:rPr>
        <w:t xml:space="preserve"> </w:t>
      </w:r>
    </w:p>
    <w:p>
      <w:pPr>
        <w:bidi w:val="0"/>
        <w:rPr>
          <w:rFonts w:hint="eastAsia"/>
        </w:rPr>
      </w:pPr>
      <w:r>
        <w:rPr>
          <w:rFonts w:hint="eastAsia"/>
          <w:lang w:eastAsia="zh-CN"/>
        </w:rPr>
        <w:t>三</w:t>
      </w:r>
      <w:r>
        <w:rPr>
          <w:rFonts w:hint="eastAsia"/>
        </w:rPr>
        <w:t>、付款条款及方式：乙方在药交网交易平台上提交当月度供应的医用耗材货款的发票，甲方确认发票之日起</w:t>
      </w:r>
      <w:r>
        <w:rPr>
          <w:rFonts w:hint="eastAsia"/>
          <w:lang w:eastAsia="zh-CN"/>
        </w:rPr>
        <w:t>按药交所规定方式付款</w:t>
      </w:r>
      <w:r>
        <w:rPr>
          <w:rFonts w:hint="eastAsia"/>
        </w:rPr>
        <w:t>。</w:t>
      </w:r>
    </w:p>
    <w:p>
      <w:pPr>
        <w:bidi w:val="0"/>
        <w:rPr>
          <w:rFonts w:hint="eastAsia"/>
        </w:rPr>
      </w:pPr>
      <w:bookmarkStart w:id="5" w:name="_Toc344475121"/>
      <w:bookmarkStart w:id="6" w:name="_Toc3220"/>
      <w:r>
        <w:rPr>
          <w:rFonts w:hint="eastAsia"/>
          <w:lang w:eastAsia="zh-CN"/>
        </w:rPr>
        <w:t>四、</w:t>
      </w:r>
      <w:r>
        <w:rPr>
          <w:rFonts w:hint="eastAsia"/>
        </w:rPr>
        <w:t>、</w:t>
      </w:r>
      <w:bookmarkEnd w:id="5"/>
      <w:r>
        <w:rPr>
          <w:rFonts w:hint="eastAsia"/>
        </w:rPr>
        <w:t>报价要求</w:t>
      </w:r>
      <w:bookmarkEnd w:id="6"/>
    </w:p>
    <w:p>
      <w:pPr>
        <w:bidi w:val="0"/>
        <w:rPr>
          <w:rFonts w:hint="eastAsia"/>
          <w:lang w:eastAsia="zh-CN"/>
        </w:rPr>
      </w:pPr>
      <w:r>
        <w:rPr>
          <w:rFonts w:hint="eastAsia"/>
        </w:rPr>
        <w:t>本次报价为人民币报价。</w:t>
      </w:r>
      <w:r>
        <w:rPr>
          <w:rFonts w:hint="eastAsia"/>
          <w:lang w:eastAsia="zh-CN"/>
        </w:rPr>
        <w:t>本报价</w:t>
      </w:r>
      <w:r>
        <w:rPr>
          <w:rFonts w:hint="eastAsia"/>
        </w:rPr>
        <w:t>包括</w:t>
      </w:r>
      <w:r>
        <w:rPr>
          <w:rFonts w:hint="eastAsia"/>
          <w:lang w:eastAsia="zh-CN"/>
        </w:rPr>
        <w:t>商品价格、相关税费、运输费、装卸费、保险费及</w:t>
      </w:r>
      <w:r>
        <w:rPr>
          <w:rFonts w:hint="eastAsia"/>
          <w:lang w:val="en-US" w:eastAsia="zh-CN"/>
        </w:rPr>
        <w:t>SPD</w:t>
      </w:r>
      <w:r>
        <w:rPr>
          <w:rFonts w:hint="eastAsia"/>
          <w:lang w:eastAsia="zh-CN"/>
        </w:rPr>
        <w:t>平台配送费等</w:t>
      </w:r>
    </w:p>
    <w:p>
      <w:pPr>
        <w:bidi w:val="0"/>
        <w:rPr>
          <w:rFonts w:hint="eastAsia"/>
        </w:rPr>
      </w:pPr>
      <w:bookmarkStart w:id="7" w:name="_Toc344475124"/>
      <w:bookmarkStart w:id="8" w:name="_Toc6587"/>
      <w:r>
        <w:rPr>
          <w:rFonts w:hint="eastAsia"/>
          <w:lang w:eastAsia="zh-CN"/>
        </w:rPr>
        <w:t>五、</w:t>
      </w:r>
      <w:r>
        <w:rPr>
          <w:rFonts w:hint="eastAsia"/>
        </w:rPr>
        <w:t>、</w:t>
      </w:r>
      <w:bookmarkEnd w:id="7"/>
      <w:bookmarkStart w:id="9" w:name="_Toc344475125"/>
      <w:r>
        <w:rPr>
          <w:rFonts w:hint="eastAsia"/>
        </w:rPr>
        <w:t>其他</w:t>
      </w:r>
      <w:bookmarkEnd w:id="8"/>
    </w:p>
    <w:bookmarkEnd w:id="9"/>
    <w:p>
      <w:pPr>
        <w:bidi w:val="0"/>
        <w:rPr>
          <w:rFonts w:hint="eastAsia"/>
        </w:rPr>
      </w:pPr>
      <w:r>
        <w:rPr>
          <w:rFonts w:hint="eastAsia"/>
        </w:rPr>
        <w:t>（一）供应商必须在响应文件中对以上条款和服务承诺明确列出，承诺内容必须达到本篇及竞争性磋商文件其他条款的要求。</w:t>
      </w:r>
    </w:p>
    <w:p>
      <w:pPr>
        <w:bidi w:val="0"/>
        <w:rPr>
          <w:rFonts w:hint="eastAsia"/>
        </w:rPr>
      </w:pPr>
      <w:r>
        <w:rPr>
          <w:rFonts w:hint="eastAsia"/>
        </w:rPr>
        <w:t>（二）其他未尽事宜由供需双方在采购合同中详细约定。</w:t>
      </w:r>
    </w:p>
    <w:p>
      <w:pPr>
        <w:bidi w:val="0"/>
        <w:rPr>
          <w:rFonts w:hint="eastAsia"/>
        </w:rPr>
      </w:pPr>
    </w:p>
    <w:bookmarkEnd w:id="3"/>
    <w:bookmarkEnd w:id="4"/>
    <w:p>
      <w:pPr>
        <w:pStyle w:val="4"/>
        <w:pageBreakBefore w:val="0"/>
        <w:widowControl w:val="0"/>
        <w:kinsoku/>
        <w:wordWrap/>
        <w:overflowPunct/>
        <w:topLinePunct w:val="0"/>
        <w:autoSpaceDE/>
        <w:autoSpaceDN/>
        <w:bidi w:val="0"/>
        <w:spacing w:before="0" w:after="0" w:line="240" w:lineRule="auto"/>
        <w:jc w:val="center"/>
        <w:textAlignment w:val="auto"/>
        <w:rPr>
          <w:rFonts w:hint="eastAsia" w:ascii="宋体" w:hAnsi="宋体" w:eastAsia="宋体" w:cs="宋体"/>
          <w:b/>
          <w:bCs w:val="0"/>
          <w:sz w:val="36"/>
          <w:szCs w:val="36"/>
        </w:rPr>
      </w:pPr>
      <w:bookmarkStart w:id="10" w:name="_Toc10882"/>
      <w:r>
        <w:rPr>
          <w:rFonts w:hint="eastAsia" w:ascii="宋体" w:hAnsi="宋体" w:eastAsia="宋体" w:cs="宋体"/>
          <w:b/>
          <w:bCs w:val="0"/>
          <w:sz w:val="36"/>
          <w:szCs w:val="36"/>
        </w:rPr>
        <w:t>第五篇  合同</w:t>
      </w:r>
      <w:r>
        <w:rPr>
          <w:rFonts w:hint="eastAsia" w:ascii="宋体" w:hAnsi="宋体" w:eastAsia="宋体" w:cs="宋体"/>
          <w:b/>
          <w:bCs w:val="0"/>
          <w:sz w:val="36"/>
          <w:szCs w:val="36"/>
          <w:lang w:eastAsia="zh-CN"/>
        </w:rPr>
        <w:t>草案</w:t>
      </w:r>
      <w:r>
        <w:rPr>
          <w:rFonts w:hint="eastAsia" w:ascii="宋体" w:hAnsi="宋体" w:eastAsia="宋体" w:cs="宋体"/>
          <w:b/>
          <w:bCs w:val="0"/>
          <w:sz w:val="36"/>
          <w:szCs w:val="36"/>
        </w:rPr>
        <w:t>条款</w:t>
      </w:r>
      <w:bookmarkEnd w:id="10"/>
    </w:p>
    <w:p>
      <w:pPr>
        <w:bidi w:val="0"/>
        <w:rPr>
          <w:rFonts w:hint="eastAsia"/>
        </w:rPr>
      </w:pPr>
      <w:r>
        <w:rPr>
          <w:rFonts w:hint="eastAsia"/>
        </w:rPr>
        <w:t>1、定义</w:t>
      </w:r>
    </w:p>
    <w:p>
      <w:pPr>
        <w:bidi w:val="0"/>
        <w:rPr>
          <w:rFonts w:hint="eastAsia"/>
        </w:rPr>
      </w:pPr>
      <w:r>
        <w:rPr>
          <w:rFonts w:hint="eastAsia"/>
        </w:rPr>
        <w:t>1.1甲方（需方）即采购人，是指通过询价采购，接受合同货物及服务的各级国家机关、事业单位和团体组织。</w:t>
      </w:r>
    </w:p>
    <w:p>
      <w:pPr>
        <w:bidi w:val="0"/>
        <w:rPr>
          <w:rFonts w:hint="eastAsia"/>
        </w:rPr>
      </w:pPr>
      <w:r>
        <w:rPr>
          <w:rFonts w:hint="eastAsia"/>
        </w:rPr>
        <w:t>1.2乙方（供方）即成交供应商，是指成交后提供合同货物和服务的自然人、法人及其他组织。</w:t>
      </w:r>
    </w:p>
    <w:p>
      <w:pPr>
        <w:bidi w:val="0"/>
        <w:rPr>
          <w:rFonts w:hint="eastAsia"/>
        </w:rPr>
      </w:pPr>
      <w:r>
        <w:rPr>
          <w:rFonts w:hint="eastAsia"/>
        </w:rPr>
        <w:t>1.3合同是指由甲乙双方按照询价文件和响应文件的实质性内容，通过协商一致达成的书面协议。</w:t>
      </w:r>
    </w:p>
    <w:p>
      <w:pPr>
        <w:bidi w:val="0"/>
        <w:rPr>
          <w:rFonts w:hint="eastAsia"/>
        </w:rPr>
      </w:pPr>
      <w:r>
        <w:rPr>
          <w:rFonts w:hint="eastAsia"/>
        </w:rPr>
        <w:t>1.4合同价格指以成交价格为依据，在供方全面履行合同义务后，需方（或财政部门）应支付给供方的金额。</w:t>
      </w:r>
    </w:p>
    <w:p>
      <w:pPr>
        <w:bidi w:val="0"/>
        <w:rPr>
          <w:rFonts w:hint="eastAsia"/>
        </w:rPr>
      </w:pPr>
      <w:r>
        <w:rPr>
          <w:rFonts w:hint="eastAsia"/>
        </w:rPr>
        <w:t>1.5技术资料是指合同货物及其相关的设计、制造、监造、检验、验收等文件（包括图纸、各种文字说明、标准）。</w:t>
      </w:r>
    </w:p>
    <w:p>
      <w:pPr>
        <w:bidi w:val="0"/>
        <w:rPr>
          <w:rFonts w:hint="eastAsia"/>
        </w:rPr>
      </w:pPr>
      <w:r>
        <w:rPr>
          <w:rFonts w:hint="eastAsia"/>
        </w:rPr>
        <w:t>2、货物内容</w:t>
      </w:r>
    </w:p>
    <w:p>
      <w:pPr>
        <w:bidi w:val="0"/>
        <w:rPr>
          <w:rFonts w:hint="eastAsia"/>
        </w:rPr>
      </w:pPr>
      <w:r>
        <w:rPr>
          <w:rFonts w:hint="eastAsia"/>
        </w:rPr>
        <w:t>合同包括以下内容：货物名称、型号规格、技术参数、数量（单位）等内容。</w:t>
      </w:r>
    </w:p>
    <w:p>
      <w:pPr>
        <w:bidi w:val="0"/>
        <w:rPr>
          <w:rFonts w:hint="eastAsia"/>
        </w:rPr>
      </w:pPr>
      <w:r>
        <w:rPr>
          <w:rFonts w:hint="eastAsia"/>
        </w:rPr>
        <w:t>3、合同价格</w:t>
      </w:r>
    </w:p>
    <w:p>
      <w:pPr>
        <w:bidi w:val="0"/>
        <w:rPr>
          <w:rFonts w:hint="eastAsia"/>
        </w:rPr>
      </w:pPr>
      <w:r>
        <w:rPr>
          <w:rFonts w:hint="eastAsia"/>
        </w:rPr>
        <w:t>3.1合同价格即合同总价。</w:t>
      </w:r>
    </w:p>
    <w:p>
      <w:pPr>
        <w:bidi w:val="0"/>
        <w:rPr>
          <w:rFonts w:hint="eastAsia"/>
        </w:rPr>
      </w:pPr>
      <w:r>
        <w:rPr>
          <w:rFonts w:hint="eastAsia"/>
        </w:rPr>
        <w:t>3.2合同价格包括合同货物、技术资料、合同货物的税费、运杂费、保险费、包装费、装卸费及与货物有关的供方应纳的税费，所有税费由乙方负担。</w:t>
      </w:r>
    </w:p>
    <w:p>
      <w:pPr>
        <w:bidi w:val="0"/>
        <w:rPr>
          <w:rFonts w:hint="eastAsia"/>
        </w:rPr>
      </w:pPr>
      <w:r>
        <w:rPr>
          <w:rFonts w:hint="eastAsia"/>
        </w:rPr>
        <w:t>3.3合同货物单价为不变价。</w:t>
      </w:r>
    </w:p>
    <w:p>
      <w:pPr>
        <w:bidi w:val="0"/>
        <w:rPr>
          <w:rFonts w:hint="eastAsia"/>
        </w:rPr>
      </w:pPr>
      <w:r>
        <w:rPr>
          <w:rFonts w:hint="eastAsia"/>
        </w:rPr>
        <w:t>4、转包或分包</w:t>
      </w:r>
    </w:p>
    <w:p>
      <w:pPr>
        <w:bidi w:val="0"/>
        <w:rPr>
          <w:rFonts w:hint="eastAsia"/>
        </w:rPr>
      </w:pPr>
      <w:r>
        <w:rPr>
          <w:rFonts w:hint="eastAsia"/>
        </w:rPr>
        <w:t>4.1本合同范围的货物，应由乙方直接供应，不得转让他人供应；</w:t>
      </w:r>
    </w:p>
    <w:p>
      <w:pPr>
        <w:bidi w:val="0"/>
        <w:rPr>
          <w:rFonts w:hint="eastAsia"/>
        </w:rPr>
      </w:pPr>
      <w:r>
        <w:rPr>
          <w:rFonts w:hint="eastAsia"/>
        </w:rPr>
        <w:t>4.2非经甲方书面同意，乙方不得将本合同范围的货物全部或部分分包给他人供应；</w:t>
      </w:r>
    </w:p>
    <w:p>
      <w:pPr>
        <w:bidi w:val="0"/>
        <w:rPr>
          <w:rFonts w:hint="eastAsia"/>
        </w:rPr>
      </w:pPr>
      <w:r>
        <w:rPr>
          <w:rFonts w:hint="eastAsia"/>
        </w:rPr>
        <w:t>4.3如有转让和未经甲方同意的分包行为，甲方有权解除合同，没收履约保证金并追究乙方的违约责任。</w:t>
      </w:r>
    </w:p>
    <w:p>
      <w:pPr>
        <w:bidi w:val="0"/>
        <w:rPr>
          <w:rFonts w:hint="eastAsia"/>
        </w:rPr>
      </w:pPr>
      <w:r>
        <w:rPr>
          <w:rFonts w:hint="eastAsia"/>
        </w:rPr>
        <w:t>5、质量保证及售后服务</w:t>
      </w:r>
    </w:p>
    <w:p>
      <w:pPr>
        <w:bidi w:val="0"/>
        <w:rPr>
          <w:rFonts w:hint="eastAsia"/>
        </w:rPr>
      </w:pPr>
      <w:r>
        <w:rPr>
          <w:rFonts w:hint="eastAsia"/>
        </w:rPr>
        <w:t>5.1乙方应按询价采购文件规定的货物性能、技术要求、质量标准向甲方提供未经使用的全新产品。</w:t>
      </w:r>
    </w:p>
    <w:p>
      <w:pPr>
        <w:bidi w:val="0"/>
        <w:rPr>
          <w:rFonts w:hint="eastAsia"/>
        </w:rPr>
      </w:pPr>
      <w:r>
        <w:rPr>
          <w:rFonts w:hint="eastAsia"/>
        </w:rPr>
        <w:t>5.2乙方提供的货物在质保期内因货物本身的质量问题发生故障，乙方应负责免费更换。对达不到技术要求者，根据实际情况，经双方协商，可按以下办法处理：</w:t>
      </w:r>
    </w:p>
    <w:p>
      <w:pPr>
        <w:bidi w:val="0"/>
        <w:rPr>
          <w:rFonts w:hint="eastAsia"/>
        </w:rPr>
      </w:pPr>
      <w:r>
        <w:rPr>
          <w:rFonts w:hint="eastAsia"/>
        </w:rPr>
        <w:t>5.2.1更换：由乙方承担所发生的全部费用。</w:t>
      </w:r>
    </w:p>
    <w:p>
      <w:pPr>
        <w:bidi w:val="0"/>
        <w:rPr>
          <w:rFonts w:hint="eastAsia"/>
        </w:rPr>
      </w:pPr>
      <w:r>
        <w:rPr>
          <w:rFonts w:hint="eastAsia"/>
        </w:rPr>
        <w:t>5.2.2贬值处理：由甲乙双方合议定价。</w:t>
      </w:r>
    </w:p>
    <w:p>
      <w:pPr>
        <w:bidi w:val="0"/>
        <w:rPr>
          <w:rFonts w:hint="eastAsia"/>
        </w:rPr>
      </w:pPr>
      <w:r>
        <w:rPr>
          <w:rFonts w:hint="eastAsia"/>
        </w:rPr>
        <w:t>5.2.3退货处理：乙方应退还甲方支付的合同款，同时应承担该货物的直接费用（运输、保险、检验、货款利息及银行手续费等）。</w:t>
      </w:r>
    </w:p>
    <w:p>
      <w:pPr>
        <w:bidi w:val="0"/>
        <w:rPr>
          <w:rFonts w:hint="eastAsia"/>
        </w:rPr>
      </w:pPr>
      <w:r>
        <w:rPr>
          <w:rFonts w:hint="eastAsia"/>
        </w:rPr>
        <w:t>5.3如在使用过程中发生质量问题，乙方应同本项目“第四篇 询价项目服务需求”对质量保证及售后服务内容的约定。</w:t>
      </w:r>
    </w:p>
    <w:p>
      <w:pPr>
        <w:bidi w:val="0"/>
        <w:rPr>
          <w:rFonts w:hint="eastAsia"/>
        </w:rPr>
      </w:pPr>
      <w:r>
        <w:rPr>
          <w:rFonts w:hint="eastAsia"/>
        </w:rPr>
        <w:t>5.4在质保期内，乙方应对货物出现的质量及安全问题负责处理解决并承担一切费用。</w:t>
      </w:r>
    </w:p>
    <w:p>
      <w:pPr>
        <w:bidi w:val="0"/>
        <w:rPr>
          <w:rFonts w:hint="eastAsia"/>
        </w:rPr>
      </w:pPr>
      <w:r>
        <w:rPr>
          <w:rFonts w:hint="eastAsia"/>
        </w:rPr>
        <w:t>6、付款</w:t>
      </w:r>
    </w:p>
    <w:p>
      <w:pPr>
        <w:bidi w:val="0"/>
        <w:rPr>
          <w:rFonts w:hint="eastAsia"/>
        </w:rPr>
      </w:pPr>
      <w:r>
        <w:rPr>
          <w:rFonts w:hint="eastAsia"/>
        </w:rPr>
        <w:t>6.1本合同使用货币币制如未作特别说明均为人民币。</w:t>
      </w:r>
    </w:p>
    <w:p>
      <w:pPr>
        <w:bidi w:val="0"/>
        <w:rPr>
          <w:rFonts w:hint="eastAsia"/>
        </w:rPr>
      </w:pPr>
      <w:r>
        <w:rPr>
          <w:rFonts w:hint="eastAsia"/>
        </w:rPr>
        <w:t>6.2付款方式：银行转账、现金支票。</w:t>
      </w:r>
    </w:p>
    <w:p>
      <w:pPr>
        <w:bidi w:val="0"/>
        <w:rPr>
          <w:rFonts w:hint="eastAsia"/>
        </w:rPr>
      </w:pPr>
      <w:r>
        <w:rPr>
          <w:rFonts w:hint="eastAsia"/>
        </w:rPr>
        <w:t>6.3付款方法：同本项目“第四篇 询价项目</w:t>
      </w:r>
      <w:r>
        <w:rPr>
          <w:rFonts w:hint="eastAsia"/>
          <w:lang w:eastAsia="zh-CN"/>
        </w:rPr>
        <w:t>商务</w:t>
      </w:r>
      <w:r>
        <w:rPr>
          <w:rFonts w:hint="eastAsia"/>
        </w:rPr>
        <w:t>需求”中关于付款方式的约定。</w:t>
      </w:r>
    </w:p>
    <w:p>
      <w:pPr>
        <w:bidi w:val="0"/>
        <w:rPr>
          <w:rFonts w:hint="eastAsia"/>
        </w:rPr>
      </w:pPr>
      <w:r>
        <w:rPr>
          <w:rFonts w:hint="eastAsia"/>
        </w:rPr>
        <w:t>7、检查验收</w:t>
      </w:r>
    </w:p>
    <w:p>
      <w:pPr>
        <w:bidi w:val="0"/>
        <w:rPr>
          <w:rFonts w:hint="eastAsia"/>
        </w:rPr>
      </w:pPr>
      <w:r>
        <w:rPr>
          <w:rFonts w:hint="eastAsia"/>
        </w:rPr>
        <w:t>7.1供方应随货物提供合格证和质量证明文件，如是国外进口的货物还须提供入关证明。</w:t>
      </w:r>
    </w:p>
    <w:p>
      <w:pPr>
        <w:bidi w:val="0"/>
        <w:rPr>
          <w:rFonts w:hint="eastAsia"/>
        </w:rPr>
      </w:pPr>
      <w:r>
        <w:rPr>
          <w:rFonts w:hint="eastAsia"/>
        </w:rPr>
        <w:t>7.2货物验收</w:t>
      </w:r>
    </w:p>
    <w:p>
      <w:pPr>
        <w:bidi w:val="0"/>
        <w:rPr>
          <w:rFonts w:hint="eastAsia"/>
        </w:rPr>
      </w:pPr>
      <w:r>
        <w:rPr>
          <w:rFonts w:hint="eastAsia"/>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pPr>
        <w:bidi w:val="0"/>
        <w:rPr>
          <w:rFonts w:hint="eastAsia"/>
        </w:rPr>
      </w:pPr>
      <w:r>
        <w:rPr>
          <w:rFonts w:hint="eastAsia"/>
        </w:rPr>
        <w:t>7.3货物验收报告应由需方、供方经办人签字，并加盖双方公章，以此作为支付凭据。</w:t>
      </w:r>
    </w:p>
    <w:p>
      <w:pPr>
        <w:bidi w:val="0"/>
        <w:rPr>
          <w:rFonts w:hint="eastAsia"/>
        </w:rPr>
      </w:pPr>
      <w:r>
        <w:rPr>
          <w:rFonts w:hint="eastAsia"/>
        </w:rPr>
        <w:t>8、索赔</w:t>
      </w:r>
    </w:p>
    <w:p>
      <w:pPr>
        <w:bidi w:val="0"/>
        <w:rPr>
          <w:rFonts w:hint="eastAsia"/>
        </w:rPr>
      </w:pPr>
      <w:r>
        <w:rPr>
          <w:rFonts w:hint="eastAsia"/>
        </w:rPr>
        <w:t>供方对货物与合同要求不符负有责任，并且需方已于规定交货内和质量保证期内提出索赔，供方应按需方同意的下述一种或多种方法解决索赔事宜。</w:t>
      </w:r>
    </w:p>
    <w:p>
      <w:pPr>
        <w:bidi w:val="0"/>
        <w:rPr>
          <w:rFonts w:hint="eastAsia"/>
        </w:rPr>
      </w:pPr>
      <w:r>
        <w:rPr>
          <w:rFonts w:hint="eastAsia"/>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bidi w:val="0"/>
        <w:rPr>
          <w:rFonts w:hint="eastAsia"/>
        </w:rPr>
      </w:pPr>
      <w:r>
        <w:rPr>
          <w:rFonts w:hint="eastAsia"/>
        </w:rPr>
        <w:t>8.2根据货物的疵劣和受损程度以及需方遭受损失的金额，经双方同意降低货物价格。</w:t>
      </w:r>
    </w:p>
    <w:p>
      <w:pPr>
        <w:bidi w:val="0"/>
        <w:rPr>
          <w:rFonts w:hint="eastAsia"/>
        </w:rPr>
      </w:pPr>
      <w:r>
        <w:rPr>
          <w:rFonts w:hint="eastAsia"/>
        </w:rPr>
        <w:t>9、知识产权</w:t>
      </w:r>
    </w:p>
    <w:p>
      <w:pPr>
        <w:bidi w:val="0"/>
        <w:rPr>
          <w:rFonts w:hint="eastAsia"/>
        </w:rPr>
      </w:pPr>
      <w:r>
        <w:rPr>
          <w:rFonts w:hint="eastAsia"/>
        </w:rPr>
        <w:t>9.1甲方在中华人民共和国境内使用乙方提供的货物及服务时免受第三方提出的侵犯其专利权或其它知识产权的起诉。如果第三方提出侵权指控，乙方承担由此而引起的一切法律责任和费用。</w:t>
      </w:r>
    </w:p>
    <w:p>
      <w:pPr>
        <w:bidi w:val="0"/>
        <w:rPr>
          <w:rFonts w:hint="eastAsia"/>
        </w:rPr>
      </w:pPr>
      <w:r>
        <w:rPr>
          <w:rFonts w:hint="eastAsia"/>
        </w:rPr>
        <w:t>9.2若涉及软件开发等服务类项目知识产权的，知识产权归采购人所有</w:t>
      </w:r>
    </w:p>
    <w:p>
      <w:pPr>
        <w:bidi w:val="0"/>
        <w:rPr>
          <w:rFonts w:hint="eastAsia"/>
        </w:rPr>
      </w:pPr>
      <w:r>
        <w:rPr>
          <w:rFonts w:hint="eastAsia"/>
        </w:rPr>
        <w:t>10、合同争议的解决</w:t>
      </w:r>
    </w:p>
    <w:p>
      <w:pPr>
        <w:bidi w:val="0"/>
        <w:rPr>
          <w:rFonts w:hint="eastAsia"/>
        </w:rPr>
      </w:pPr>
      <w:r>
        <w:rPr>
          <w:rFonts w:hint="eastAsia"/>
        </w:rPr>
        <w:t>10.1当事人友好协商达成一致</w:t>
      </w:r>
    </w:p>
    <w:p>
      <w:pPr>
        <w:bidi w:val="0"/>
        <w:rPr>
          <w:rFonts w:hint="eastAsia"/>
        </w:rPr>
      </w:pPr>
      <w:r>
        <w:rPr>
          <w:rFonts w:hint="eastAsia"/>
        </w:rPr>
        <w:t>10.2在60天内当事人协商不能达成协议的，可提请采购人当地仲裁机构仲裁。</w:t>
      </w:r>
    </w:p>
    <w:p>
      <w:pPr>
        <w:bidi w:val="0"/>
        <w:rPr>
          <w:rFonts w:hint="eastAsia"/>
        </w:rPr>
      </w:pPr>
      <w:r>
        <w:rPr>
          <w:rFonts w:hint="eastAsia"/>
        </w:rPr>
        <w:t>11、违约责任</w:t>
      </w:r>
    </w:p>
    <w:p>
      <w:pPr>
        <w:bidi w:val="0"/>
        <w:rPr>
          <w:rFonts w:hint="eastAsia"/>
        </w:rPr>
      </w:pPr>
      <w:r>
        <w:rPr>
          <w:rFonts w:hint="eastAsia"/>
        </w:rPr>
        <w:t>按《中华人民共和国合同法》、《中华人民共和国政府采购法》有关条款，或由供需双方约定。</w:t>
      </w:r>
    </w:p>
    <w:p>
      <w:pPr>
        <w:bidi w:val="0"/>
        <w:rPr>
          <w:rFonts w:hint="eastAsia"/>
        </w:rPr>
      </w:pPr>
      <w:r>
        <w:rPr>
          <w:rFonts w:hint="eastAsia"/>
        </w:rPr>
        <w:t>12、合同生效及其它</w:t>
      </w:r>
    </w:p>
    <w:p>
      <w:pPr>
        <w:bidi w:val="0"/>
        <w:rPr>
          <w:rFonts w:hint="eastAsia"/>
        </w:rPr>
      </w:pPr>
      <w:r>
        <w:rPr>
          <w:rFonts w:hint="eastAsia"/>
        </w:rPr>
        <w:t>12.1合同生效及其效力应符合《中华人民共和国合同法》有关规定。</w:t>
      </w:r>
    </w:p>
    <w:p>
      <w:pPr>
        <w:bidi w:val="0"/>
        <w:rPr>
          <w:rFonts w:hint="eastAsia"/>
        </w:rPr>
      </w:pPr>
      <w:r>
        <w:rPr>
          <w:rFonts w:hint="eastAsia"/>
        </w:rPr>
        <w:t>12.2合同应经当事人法定代表人或委托代理人签字，加盖双方合同专用章或公章。</w:t>
      </w:r>
    </w:p>
    <w:p>
      <w:pPr>
        <w:bidi w:val="0"/>
        <w:rPr>
          <w:rFonts w:hint="eastAsia"/>
        </w:rPr>
      </w:pPr>
      <w:r>
        <w:rPr>
          <w:rFonts w:hint="eastAsia"/>
        </w:rPr>
        <w:t>12.3合同所包括附件，是合同不可分割的一部分，具有同等法法律效力。</w:t>
      </w:r>
    </w:p>
    <w:p>
      <w:pPr>
        <w:bidi w:val="0"/>
        <w:rPr>
          <w:rFonts w:hint="eastAsia"/>
        </w:rPr>
      </w:pPr>
      <w:r>
        <w:rPr>
          <w:rFonts w:hint="eastAsia"/>
        </w:rPr>
        <w:t>12.4合同需提供担保的，按《中华人民共和国担保法》规定执行。</w:t>
      </w:r>
    </w:p>
    <w:p>
      <w:pPr>
        <w:bidi w:val="0"/>
        <w:rPr>
          <w:rFonts w:hint="eastAsia"/>
        </w:rPr>
      </w:pPr>
      <w:r>
        <w:rPr>
          <w:rFonts w:hint="eastAsia"/>
        </w:rPr>
        <w:t>12.5本合同条件未尽事宜依照《中华人民共和国合同法》，由供需双方共同协商确定。</w:t>
      </w:r>
    </w:p>
    <w:p>
      <w:pPr>
        <w:bidi w:val="0"/>
        <w:rPr>
          <w:rFonts w:hint="eastAsia"/>
        </w:rPr>
      </w:pPr>
      <w:r>
        <w:rPr>
          <w:rFonts w:hint="eastAsia"/>
        </w:rPr>
        <w:t>附页：1、合同格式（</w:t>
      </w:r>
      <w:r>
        <w:rPr>
          <w:rFonts w:hint="eastAsia"/>
          <w:lang w:eastAsia="zh-CN"/>
        </w:rPr>
        <w:t>根据项目情况</w:t>
      </w:r>
      <w:r>
        <w:rPr>
          <w:rFonts w:hint="eastAsia"/>
        </w:rPr>
        <w:t>自拟）</w:t>
      </w:r>
      <w:bookmarkStart w:id="11" w:name="_Hlt41879464"/>
      <w:bookmarkEnd w:id="11"/>
    </w:p>
    <w:p>
      <w:pPr>
        <w:bidi w:val="0"/>
        <w:rPr>
          <w:rFonts w:hint="eastAsia"/>
          <w:lang w:val="en-US" w:eastAsia="zh-CN"/>
        </w:rPr>
      </w:pPr>
    </w:p>
    <w:p>
      <w:pPr>
        <w:pStyle w:val="4"/>
        <w:bidi w:val="0"/>
        <w:jc w:val="center"/>
        <w:rPr>
          <w:rFonts w:hint="eastAsia"/>
        </w:rPr>
      </w:pPr>
      <w:bookmarkStart w:id="12" w:name="_Toc19254"/>
      <w:r>
        <w:rPr>
          <w:rFonts w:hint="eastAsia"/>
        </w:rPr>
        <w:t>第六篇  响应文件格式要求</w:t>
      </w:r>
      <w:bookmarkEnd w:id="12"/>
    </w:p>
    <w:p>
      <w:pPr>
        <w:bidi w:val="0"/>
        <w:rPr>
          <w:rFonts w:hint="eastAsia"/>
        </w:rPr>
      </w:pPr>
      <w:r>
        <w:rPr>
          <w:rFonts w:hint="eastAsia"/>
        </w:rPr>
        <w:t>一、经济部分</w:t>
      </w:r>
    </w:p>
    <w:p>
      <w:pPr>
        <w:bidi w:val="0"/>
        <w:rPr>
          <w:rFonts w:hint="eastAsia"/>
        </w:rPr>
      </w:pPr>
      <w:r>
        <w:rPr>
          <w:rFonts w:hint="eastAsia"/>
        </w:rPr>
        <w:t>（一）询价报价函</w:t>
      </w:r>
    </w:p>
    <w:p>
      <w:pPr>
        <w:bidi w:val="0"/>
        <w:rPr>
          <w:rFonts w:hint="eastAsia"/>
        </w:rPr>
      </w:pPr>
      <w:r>
        <w:rPr>
          <w:rFonts w:hint="eastAsia"/>
        </w:rPr>
        <w:t>（二）明细报价表</w:t>
      </w:r>
    </w:p>
    <w:p>
      <w:pPr>
        <w:bidi w:val="0"/>
        <w:rPr>
          <w:rFonts w:hint="eastAsia"/>
        </w:rPr>
      </w:pPr>
      <w:r>
        <w:rPr>
          <w:rFonts w:hint="eastAsia"/>
        </w:rPr>
        <w:t>二、技术部分</w:t>
      </w:r>
    </w:p>
    <w:p>
      <w:pPr>
        <w:bidi w:val="0"/>
        <w:rPr>
          <w:rFonts w:hint="eastAsia"/>
        </w:rPr>
      </w:pPr>
      <w:r>
        <w:rPr>
          <w:rFonts w:hint="eastAsia"/>
        </w:rPr>
        <w:t>（一）响应技术参数（或技术指标）</w:t>
      </w:r>
    </w:p>
    <w:p>
      <w:pPr>
        <w:bidi w:val="0"/>
        <w:rPr>
          <w:rFonts w:hint="eastAsia"/>
        </w:rPr>
      </w:pPr>
      <w:r>
        <w:rPr>
          <w:rFonts w:hint="eastAsia"/>
        </w:rPr>
        <w:t>（二）技术响应偏离表</w:t>
      </w:r>
    </w:p>
    <w:p>
      <w:pPr>
        <w:bidi w:val="0"/>
        <w:rPr>
          <w:rFonts w:hint="eastAsia"/>
        </w:rPr>
      </w:pPr>
      <w:r>
        <w:rPr>
          <w:rFonts w:hint="eastAsia"/>
        </w:rPr>
        <w:t>三、</w:t>
      </w:r>
      <w:r>
        <w:rPr>
          <w:rFonts w:hint="eastAsia"/>
          <w:lang w:eastAsia="zh-CN"/>
        </w:rPr>
        <w:t>商务</w:t>
      </w:r>
      <w:r>
        <w:rPr>
          <w:rFonts w:hint="eastAsia"/>
        </w:rPr>
        <w:t>部分</w:t>
      </w:r>
    </w:p>
    <w:p>
      <w:pPr>
        <w:bidi w:val="0"/>
        <w:rPr>
          <w:rFonts w:hint="eastAsia"/>
        </w:rPr>
      </w:pPr>
      <w:bookmarkStart w:id="13" w:name="OLE_LINK11"/>
      <w:bookmarkStart w:id="14" w:name="OLE_LINK10"/>
      <w:r>
        <w:rPr>
          <w:rFonts w:hint="eastAsia"/>
        </w:rPr>
        <w:t>（一）</w:t>
      </w:r>
      <w:r>
        <w:rPr>
          <w:rFonts w:hint="eastAsia"/>
          <w:lang w:eastAsia="zh-CN"/>
        </w:rPr>
        <w:t>商务</w:t>
      </w:r>
      <w:r>
        <w:rPr>
          <w:rFonts w:hint="eastAsia"/>
        </w:rPr>
        <w:t>要求响应情况：服务时间、质量保证期、售后服务条款等。（包括但不限于）</w:t>
      </w:r>
    </w:p>
    <w:p>
      <w:pPr>
        <w:bidi w:val="0"/>
        <w:rPr>
          <w:rFonts w:hint="eastAsia"/>
        </w:rPr>
      </w:pPr>
      <w:r>
        <w:rPr>
          <w:rFonts w:hint="eastAsia"/>
        </w:rPr>
        <w:t>（二）</w:t>
      </w:r>
      <w:r>
        <w:rPr>
          <w:rFonts w:hint="eastAsia"/>
          <w:lang w:eastAsia="zh-CN"/>
        </w:rPr>
        <w:t>商务</w:t>
      </w:r>
      <w:r>
        <w:rPr>
          <w:rFonts w:hint="eastAsia"/>
        </w:rPr>
        <w:t>响应偏离表</w:t>
      </w:r>
    </w:p>
    <w:p>
      <w:pPr>
        <w:bidi w:val="0"/>
        <w:rPr>
          <w:rFonts w:hint="eastAsia"/>
        </w:rPr>
      </w:pPr>
      <w:r>
        <w:rPr>
          <w:rFonts w:hint="eastAsia"/>
        </w:rPr>
        <w:t>（三）其它优惠承诺</w:t>
      </w:r>
    </w:p>
    <w:p>
      <w:pPr>
        <w:bidi w:val="0"/>
        <w:rPr>
          <w:rFonts w:hint="eastAsia"/>
        </w:rPr>
      </w:pPr>
      <w:r>
        <w:rPr>
          <w:rFonts w:hint="eastAsia"/>
        </w:rPr>
        <w:t>四、资格条件及其他</w:t>
      </w:r>
    </w:p>
    <w:p>
      <w:pPr>
        <w:bidi w:val="0"/>
        <w:rPr>
          <w:rFonts w:hint="eastAsia"/>
        </w:rPr>
      </w:pPr>
      <w:r>
        <w:rPr>
          <w:rFonts w:hint="eastAsia"/>
        </w:rPr>
        <w:t>（一）营业执照（副本）或事业单位法人证书（副本）复印件</w:t>
      </w:r>
    </w:p>
    <w:p>
      <w:pPr>
        <w:bidi w:val="0"/>
        <w:rPr>
          <w:rFonts w:hint="eastAsia"/>
        </w:rPr>
      </w:pPr>
      <w:r>
        <w:rPr>
          <w:rFonts w:hint="eastAsia"/>
        </w:rPr>
        <w:t>（二）组织机构代码证复印件</w:t>
      </w:r>
    </w:p>
    <w:p>
      <w:pPr>
        <w:bidi w:val="0"/>
        <w:rPr>
          <w:rFonts w:hint="eastAsia"/>
        </w:rPr>
      </w:pPr>
      <w:r>
        <w:rPr>
          <w:rFonts w:hint="eastAsia"/>
          <w:lang w:eastAsia="zh-CN"/>
        </w:rPr>
        <w:t>（三）</w:t>
      </w:r>
      <w:r>
        <w:rPr>
          <w:rFonts w:hint="eastAsia"/>
        </w:rPr>
        <w:t>税务登记证（副本）复印件</w:t>
      </w:r>
    </w:p>
    <w:p>
      <w:pPr>
        <w:bidi w:val="0"/>
        <w:rPr>
          <w:rFonts w:hint="eastAsia"/>
        </w:rPr>
      </w:pPr>
      <w:r>
        <w:rPr>
          <w:rFonts w:hint="eastAsia"/>
        </w:rPr>
        <w:t>（</w:t>
      </w:r>
      <w:r>
        <w:rPr>
          <w:rFonts w:hint="eastAsia"/>
          <w:lang w:eastAsia="zh-CN"/>
        </w:rPr>
        <w:t>四</w:t>
      </w:r>
      <w:r>
        <w:rPr>
          <w:rFonts w:hint="eastAsia"/>
        </w:rPr>
        <w:t>）法定代表人身份证明书（格式）</w:t>
      </w:r>
    </w:p>
    <w:p>
      <w:pPr>
        <w:bidi w:val="0"/>
        <w:rPr>
          <w:rFonts w:hint="eastAsia"/>
        </w:rPr>
      </w:pPr>
      <w:r>
        <w:rPr>
          <w:rFonts w:hint="eastAsia"/>
        </w:rPr>
        <w:t>（</w:t>
      </w:r>
      <w:r>
        <w:rPr>
          <w:rFonts w:hint="eastAsia"/>
          <w:lang w:eastAsia="zh-CN"/>
        </w:rPr>
        <w:t>五</w:t>
      </w:r>
      <w:r>
        <w:rPr>
          <w:rFonts w:hint="eastAsia"/>
        </w:rPr>
        <w:t>）法定代表人授权委托书（格式）</w:t>
      </w:r>
    </w:p>
    <w:p>
      <w:pPr>
        <w:bidi w:val="0"/>
        <w:rPr>
          <w:rFonts w:hint="eastAsia"/>
        </w:rPr>
      </w:pPr>
      <w:r>
        <w:rPr>
          <w:rFonts w:hint="eastAsia"/>
        </w:rPr>
        <w:t>（</w:t>
      </w:r>
      <w:r>
        <w:rPr>
          <w:rFonts w:hint="eastAsia"/>
          <w:lang w:eastAsia="zh-CN"/>
        </w:rPr>
        <w:t>六</w:t>
      </w:r>
      <w:r>
        <w:rPr>
          <w:rFonts w:hint="eastAsia"/>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bidi w:val="0"/>
        <w:rPr>
          <w:rFonts w:hint="eastAsia"/>
        </w:rPr>
      </w:pPr>
      <w:r>
        <w:rPr>
          <w:rFonts w:hint="eastAsia"/>
        </w:rPr>
        <w:t>（</w:t>
      </w:r>
      <w:r>
        <w:rPr>
          <w:rFonts w:hint="eastAsia"/>
          <w:lang w:eastAsia="zh-CN"/>
        </w:rPr>
        <w:t>七</w:t>
      </w:r>
      <w:r>
        <w:rPr>
          <w:rFonts w:hint="eastAsia"/>
        </w:rPr>
        <w:t>）书面声明（格式）</w:t>
      </w:r>
    </w:p>
    <w:p>
      <w:pPr>
        <w:bidi w:val="0"/>
        <w:rPr>
          <w:rFonts w:hint="eastAsia"/>
        </w:rPr>
      </w:pPr>
      <w:r>
        <w:rPr>
          <w:rFonts w:hint="eastAsia"/>
        </w:rPr>
        <w:t>（</w:t>
      </w:r>
      <w:r>
        <w:rPr>
          <w:rFonts w:hint="eastAsia"/>
          <w:lang w:eastAsia="zh-CN"/>
        </w:rPr>
        <w:t>八</w:t>
      </w:r>
      <w:r>
        <w:rPr>
          <w:rFonts w:hint="eastAsia"/>
        </w:rPr>
        <w:t>）社会保险缴纳证明材料</w:t>
      </w:r>
    </w:p>
    <w:p>
      <w:pPr>
        <w:bidi w:val="0"/>
        <w:rPr>
          <w:rFonts w:hint="eastAsia"/>
          <w:lang w:eastAsia="zh-CN"/>
        </w:rPr>
      </w:pPr>
      <w:r>
        <w:rPr>
          <w:rFonts w:hint="eastAsia"/>
          <w:lang w:eastAsia="zh-CN"/>
        </w:rPr>
        <w:t>（九）特定资格条件证明文件或资料</w:t>
      </w:r>
    </w:p>
    <w:p>
      <w:pPr>
        <w:bidi w:val="0"/>
        <w:rPr>
          <w:rFonts w:hint="eastAsia"/>
        </w:rPr>
      </w:pPr>
      <w:r>
        <w:rPr>
          <w:rFonts w:hint="eastAsia"/>
        </w:rPr>
        <w:t>说明：供应商按“多证合一”登记制度办理营业执照的，组织机构代码证、税务登记证（副本）和社会保险登记证以供应商所提供的法人营业执照（副本）复印件为准。</w:t>
      </w:r>
    </w:p>
    <w:p>
      <w:pPr>
        <w:bidi w:val="0"/>
        <w:rPr>
          <w:rFonts w:hint="eastAsia"/>
        </w:rPr>
      </w:pPr>
      <w:r>
        <w:rPr>
          <w:rFonts w:hint="eastAsia"/>
        </w:rPr>
        <w:t>五、其他应提供的资料</w:t>
      </w:r>
    </w:p>
    <w:bookmarkEnd w:id="13"/>
    <w:bookmarkEnd w:id="14"/>
    <w:p>
      <w:pPr>
        <w:bidi w:val="0"/>
        <w:rPr>
          <w:rFonts w:hint="eastAsia"/>
        </w:rPr>
      </w:pPr>
      <w:r>
        <w:rPr>
          <w:rFonts w:hint="eastAsia"/>
        </w:rPr>
        <w:t>（一）中小微企业声明函、监狱企业证明文件、残疾人福利性单位声明函。（非小微企业不提供）</w:t>
      </w:r>
    </w:p>
    <w:p>
      <w:pPr>
        <w:bidi w:val="0"/>
        <w:rPr>
          <w:rFonts w:hint="eastAsia"/>
          <w:lang w:eastAsia="zh-CN"/>
        </w:rPr>
      </w:pPr>
      <w:r>
        <w:rPr>
          <w:rFonts w:hint="eastAsia"/>
          <w:lang w:eastAsia="zh-CN"/>
        </w:rPr>
        <w:t>（二）其他资料</w:t>
      </w:r>
    </w:p>
    <w:p>
      <w:pPr>
        <w:bidi w:val="0"/>
        <w:rPr>
          <w:rFonts w:hint="eastAsia"/>
        </w:rPr>
      </w:pPr>
      <w:r>
        <w:rPr>
          <w:rFonts w:hint="eastAsia"/>
        </w:rPr>
        <w:t>1.保证金缴纳证明材料2.其他与项目有关的资料</w:t>
      </w:r>
    </w:p>
    <w:p>
      <w:pPr>
        <w:bidi w:val="0"/>
        <w:rPr>
          <w:rFonts w:hint="eastAsia"/>
        </w:rPr>
        <w:sectPr>
          <w:footerReference r:id="rId7" w:type="default"/>
          <w:pgSz w:w="11907" w:h="16840"/>
          <w:pgMar w:top="1077" w:right="1191" w:bottom="1077" w:left="1304" w:header="851" w:footer="992" w:gutter="0"/>
          <w:pgNumType w:fmt="numberInDash"/>
          <w:cols w:space="720" w:num="1"/>
          <w:docGrid w:linePitch="380" w:charSpace="-5735"/>
        </w:sectPr>
      </w:pPr>
    </w:p>
    <w:p>
      <w:pPr>
        <w:pStyle w:val="5"/>
        <w:spacing w:before="0" w:after="0" w:line="360" w:lineRule="auto"/>
        <w:rPr>
          <w:rFonts w:hint="eastAsia" w:ascii="宋体" w:hAnsi="宋体" w:eastAsia="宋体" w:cs="宋体"/>
          <w:b/>
          <w:bCs/>
          <w:sz w:val="24"/>
          <w:szCs w:val="24"/>
        </w:rPr>
      </w:pPr>
      <w:bookmarkStart w:id="15" w:name="_Toc342913419"/>
      <w:bookmarkStart w:id="16" w:name="_Toc313008356"/>
      <w:bookmarkStart w:id="17" w:name="_Toc10976"/>
      <w:bookmarkStart w:id="18" w:name="_Toc480979018"/>
      <w:bookmarkStart w:id="19" w:name="_Toc313888360"/>
      <w:bookmarkStart w:id="20" w:name="_Toc485108796"/>
      <w:bookmarkStart w:id="21" w:name="_Toc283382454"/>
      <w:bookmarkStart w:id="22" w:name="_Toc12789073"/>
      <w:r>
        <w:rPr>
          <w:rFonts w:hint="eastAsia" w:ascii="宋体" w:hAnsi="宋体" w:eastAsia="宋体" w:cs="宋体"/>
          <w:b/>
          <w:bCs/>
          <w:sz w:val="24"/>
          <w:szCs w:val="24"/>
        </w:rPr>
        <w:t>一、经济部分</w:t>
      </w:r>
      <w:bookmarkEnd w:id="15"/>
      <w:bookmarkEnd w:id="16"/>
      <w:bookmarkEnd w:id="17"/>
      <w:bookmarkEnd w:id="18"/>
      <w:bookmarkEnd w:id="19"/>
      <w:bookmarkEnd w:id="20"/>
    </w:p>
    <w:bookmarkEnd w:id="21"/>
    <w:bookmarkEnd w:id="22"/>
    <w:p>
      <w:pPr>
        <w:spacing w:before="48" w:after="48"/>
        <w:ind w:firstLine="482" w:firstLineChars="2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（一）询价报价函</w:t>
      </w:r>
    </w:p>
    <w:p>
      <w:pPr>
        <w:tabs>
          <w:tab w:val="left" w:pos="6300"/>
        </w:tabs>
        <w:snapToGrid w:val="0"/>
        <w:spacing w:line="480" w:lineRule="exact"/>
        <w:jc w:val="center"/>
        <w:outlineLvl w:val="0"/>
        <w:rPr>
          <w:rFonts w:hint="eastAsia" w:ascii="宋体" w:hAnsi="宋体" w:eastAsia="宋体" w:cs="宋体"/>
          <w:b/>
          <w:bCs/>
          <w:sz w:val="24"/>
          <w:szCs w:val="24"/>
        </w:rPr>
      </w:pPr>
      <w:r>
        <w:rPr>
          <w:rFonts w:hint="eastAsia" w:ascii="宋体" w:hAnsi="宋体" w:eastAsia="宋体" w:cs="宋体"/>
          <w:b/>
          <w:bCs/>
          <w:sz w:val="24"/>
          <w:szCs w:val="24"/>
        </w:rPr>
        <w:t>询价报价函</w:t>
      </w:r>
    </w:p>
    <w:p>
      <w:pPr>
        <w:tabs>
          <w:tab w:val="left" w:pos="6300"/>
        </w:tabs>
        <w:snapToGrid w:val="0"/>
        <w:spacing w:line="312" w:lineRule="auto"/>
        <w:rPr>
          <w:rFonts w:hint="eastAsia" w:ascii="宋体" w:hAnsi="宋体" w:eastAsia="宋体" w:cs="宋体"/>
          <w:b/>
          <w:bCs/>
          <w:sz w:val="24"/>
          <w:szCs w:val="24"/>
        </w:rPr>
      </w:pP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eastAsia="zh-CN"/>
        </w:rPr>
        <w:t>（采购人名称）</w:t>
      </w:r>
      <w:r>
        <w:rPr>
          <w:rFonts w:hint="eastAsia" w:ascii="宋体" w:hAnsi="宋体" w:eastAsia="宋体" w:cs="宋体"/>
          <w:b/>
          <w:bCs/>
          <w:sz w:val="24"/>
          <w:szCs w:val="24"/>
        </w:rPr>
        <w:t>：</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我方收到____________________________（项目名称）的询价采购文件，经详细研究，决定参加该询价项目的询价。</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1、愿意按照询价采购文件中的一切要求，提供本项目的交货及技术服务，最终报价为人民币大写：</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元整；人民币小写：</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元。</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2、我方现提交的响应文件为：响应文件正本</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份，副本</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份。</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3、我方承诺：本次询价的有效期为90天。</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4、我方完全理解和接受贵方询价采购文件的一切规定和要求及询价评审办法。</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5、在整个询价过程中，我方若有违规行为，接受按照《中华人民共和国政府采购法》和《询价采购文件》之规定给予惩罚。</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7、我方同意按询价文件规定，交纳询价采购文件要求的保证金。</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8、我方未为采购项目提供整体设计、规范编制或者项目管理、监理、监测等服务。</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供应商（公章）：</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 xml:space="preserve">地址：  </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电话：                           传真：</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网址：                           邮编：</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联系人：</w:t>
      </w:r>
    </w:p>
    <w:p>
      <w:pPr>
        <w:spacing w:before="48" w:after="48"/>
        <w:ind w:firstLine="723" w:firstLineChars="300"/>
        <w:outlineLvl w:val="9"/>
        <w:rPr>
          <w:rFonts w:hint="eastAsia" w:ascii="宋体" w:hAnsi="宋体" w:eastAsia="宋体" w:cs="宋体"/>
          <w:b/>
          <w:bCs/>
          <w:sz w:val="24"/>
          <w:szCs w:val="24"/>
        </w:rPr>
      </w:pPr>
      <w:r>
        <w:rPr>
          <w:rFonts w:hint="eastAsia" w:ascii="宋体" w:hAnsi="宋体" w:eastAsia="宋体" w:cs="宋体"/>
          <w:b/>
          <w:bCs/>
          <w:sz w:val="24"/>
          <w:szCs w:val="24"/>
        </w:rPr>
        <w:t xml:space="preserve">                                                     年   月   日</w:t>
      </w: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（二）分项报价表明细</w:t>
      </w:r>
    </w:p>
    <w:p>
      <w:pPr>
        <w:spacing w:line="360" w:lineRule="auto"/>
        <w:ind w:firstLine="964" w:firstLineChars="400"/>
        <w:rPr>
          <w:rFonts w:hint="eastAsia" w:ascii="宋体" w:hAnsi="宋体" w:eastAsia="宋体" w:cs="宋体"/>
          <w:b/>
          <w:bCs/>
          <w:sz w:val="24"/>
          <w:szCs w:val="24"/>
          <w:lang w:val="en-US" w:eastAsia="zh-CN"/>
        </w:rPr>
      </w:pPr>
      <w:r>
        <w:rPr>
          <w:rFonts w:hint="eastAsia" w:ascii="宋体" w:hAnsi="宋体" w:eastAsia="宋体" w:cs="宋体"/>
          <w:b/>
          <w:bCs/>
          <w:sz w:val="24"/>
          <w:szCs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815"/>
        <w:gridCol w:w="1648"/>
        <w:gridCol w:w="1366"/>
        <w:gridCol w:w="128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15" w:type="dxa"/>
            <w:noWrap w:val="0"/>
            <w:vAlign w:val="center"/>
          </w:tcPr>
          <w:p>
            <w:pPr>
              <w:pStyle w:val="1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648" w:type="dxa"/>
            <w:noWrap w:val="0"/>
            <w:vAlign w:val="center"/>
          </w:tcPr>
          <w:p>
            <w:pPr>
              <w:pStyle w:val="1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品牌（型号）</w:t>
            </w:r>
          </w:p>
        </w:tc>
        <w:tc>
          <w:tcPr>
            <w:tcW w:w="1366" w:type="dxa"/>
            <w:noWrap w:val="0"/>
            <w:vAlign w:val="center"/>
          </w:tcPr>
          <w:p>
            <w:pPr>
              <w:pStyle w:val="10"/>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1286"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单价（元）</w:t>
            </w:r>
          </w:p>
        </w:tc>
        <w:tc>
          <w:tcPr>
            <w:tcW w:w="145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3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815"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648"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28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45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3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1815"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648"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28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45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bl>
    <w:p>
      <w:pPr>
        <w:snapToGrid w:val="0"/>
        <w:spacing w:line="500" w:lineRule="exact"/>
        <w:rPr>
          <w:rFonts w:hint="eastAsia" w:ascii="宋体" w:hAnsi="宋体" w:eastAsia="宋体" w:cs="宋体"/>
          <w:b/>
          <w:bCs/>
          <w:sz w:val="24"/>
          <w:szCs w:val="24"/>
        </w:rPr>
      </w:pPr>
    </w:p>
    <w:p>
      <w:pPr>
        <w:snapToGrid w:val="0"/>
        <w:spacing w:line="500" w:lineRule="exact"/>
        <w:ind w:firstLine="964" w:firstLineChars="400"/>
        <w:rPr>
          <w:rFonts w:hint="eastAsia" w:ascii="宋体" w:hAnsi="宋体" w:eastAsia="宋体" w:cs="宋体"/>
          <w:b/>
          <w:bCs/>
          <w:sz w:val="24"/>
          <w:szCs w:val="24"/>
        </w:rPr>
      </w:pPr>
      <w:r>
        <w:rPr>
          <w:rFonts w:hint="eastAsia" w:ascii="宋体" w:hAnsi="宋体" w:eastAsia="宋体" w:cs="宋体"/>
          <w:b/>
          <w:bCs/>
          <w:sz w:val="24"/>
          <w:szCs w:val="24"/>
        </w:rPr>
        <w:t>注：1、供应商应完整填写本表，分项报价之合应与总价相同。</w:t>
      </w:r>
    </w:p>
    <w:p>
      <w:pPr>
        <w:snapToGrid w:val="0"/>
        <w:spacing w:line="50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2、该表可扩展，并逐页签字或盖章。</w:t>
      </w:r>
    </w:p>
    <w:p>
      <w:pPr>
        <w:pStyle w:val="14"/>
        <w:spacing w:line="360" w:lineRule="auto"/>
        <w:rPr>
          <w:rFonts w:hint="eastAsia" w:ascii="宋体" w:hAnsi="宋体" w:eastAsia="宋体" w:cs="宋体"/>
          <w:b/>
          <w:bCs/>
          <w:sz w:val="24"/>
          <w:szCs w:val="24"/>
        </w:rPr>
      </w:pPr>
    </w:p>
    <w:p>
      <w:pPr>
        <w:pStyle w:val="14"/>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供应商名称（公章）：</w:t>
      </w:r>
    </w:p>
    <w:p>
      <w:pPr>
        <w:spacing w:line="360" w:lineRule="auto"/>
        <w:ind w:right="480" w:firstLine="6505" w:firstLineChars="2700"/>
        <w:rPr>
          <w:rFonts w:hint="eastAsia" w:ascii="宋体" w:hAnsi="宋体" w:eastAsia="宋体" w:cs="宋体"/>
          <w:b/>
          <w:bCs/>
          <w:sz w:val="24"/>
          <w:szCs w:val="24"/>
        </w:rPr>
      </w:pPr>
      <w:r>
        <w:rPr>
          <w:rFonts w:hint="eastAsia" w:ascii="宋体" w:hAnsi="宋体" w:eastAsia="宋体" w:cs="宋体"/>
          <w:b/>
          <w:bCs/>
          <w:sz w:val="24"/>
          <w:szCs w:val="24"/>
        </w:rPr>
        <w:t>年     月    日</w:t>
      </w:r>
    </w:p>
    <w:p>
      <w:pPr>
        <w:snapToGrid w:val="0"/>
        <w:spacing w:line="360" w:lineRule="auto"/>
        <w:ind w:firstLine="482" w:firstLineChars="200"/>
        <w:rPr>
          <w:rFonts w:hint="eastAsia" w:ascii="宋体" w:hAnsi="宋体" w:eastAsia="宋体" w:cs="宋体"/>
          <w:b/>
          <w:bCs/>
          <w:sz w:val="24"/>
          <w:szCs w:val="24"/>
        </w:rPr>
        <w:sectPr>
          <w:pgSz w:w="11907" w:h="16840"/>
          <w:pgMar w:top="1134" w:right="1191" w:bottom="1134" w:left="1304" w:header="851" w:footer="992" w:gutter="0"/>
          <w:pgNumType w:fmt="numberInDash"/>
          <w:cols w:space="720" w:num="1"/>
          <w:docGrid w:linePitch="380" w:charSpace="-5735"/>
        </w:sectPr>
      </w:pPr>
    </w:p>
    <w:p>
      <w:pPr>
        <w:pStyle w:val="5"/>
        <w:spacing w:before="0" w:after="0" w:line="360" w:lineRule="auto"/>
        <w:rPr>
          <w:rFonts w:hint="eastAsia" w:ascii="宋体" w:hAnsi="宋体" w:eastAsia="宋体" w:cs="宋体"/>
          <w:b/>
          <w:bCs/>
          <w:sz w:val="24"/>
          <w:szCs w:val="24"/>
        </w:rPr>
      </w:pPr>
      <w:bookmarkStart w:id="23" w:name="_Toc313008357"/>
      <w:bookmarkStart w:id="24" w:name="_Toc480979019"/>
      <w:bookmarkStart w:id="25" w:name="_Toc14848"/>
      <w:bookmarkStart w:id="26" w:name="_Toc342913420"/>
      <w:bookmarkStart w:id="27" w:name="_Toc485108797"/>
      <w:bookmarkStart w:id="28" w:name="_Toc313888361"/>
      <w:r>
        <w:rPr>
          <w:rFonts w:hint="eastAsia" w:ascii="宋体" w:hAnsi="宋体" w:eastAsia="宋体" w:cs="宋体"/>
          <w:b/>
          <w:bCs/>
          <w:sz w:val="24"/>
          <w:szCs w:val="24"/>
        </w:rPr>
        <w:t>二、技术部分</w:t>
      </w:r>
      <w:bookmarkEnd w:id="23"/>
      <w:bookmarkEnd w:id="24"/>
      <w:bookmarkEnd w:id="25"/>
      <w:bookmarkEnd w:id="26"/>
      <w:bookmarkEnd w:id="27"/>
      <w:bookmarkEnd w:id="28"/>
    </w:p>
    <w:p>
      <w:pPr>
        <w:spacing w:before="48" w:after="48"/>
        <w:ind w:firstLine="482" w:firstLineChars="2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（一）响应产品技术规格、参数（或技术指标）。</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二</w:t>
      </w:r>
      <w:r>
        <w:rPr>
          <w:rFonts w:hint="eastAsia" w:ascii="宋体" w:hAnsi="宋体" w:eastAsia="宋体" w:cs="宋体"/>
          <w:b/>
          <w:bCs/>
          <w:sz w:val="24"/>
          <w:szCs w:val="24"/>
        </w:rPr>
        <w:t>）技术响应偏离表</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845"/>
        <w:gridCol w:w="2953"/>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8"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845"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项目技术要求</w:t>
            </w:r>
          </w:p>
        </w:tc>
        <w:tc>
          <w:tcPr>
            <w:tcW w:w="2953"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响应情况</w:t>
            </w:r>
          </w:p>
        </w:tc>
        <w:tc>
          <w:tcPr>
            <w:tcW w:w="2212" w:type="dxa"/>
            <w:noWrap w:val="0"/>
            <w:vAlign w:val="center"/>
          </w:tcPr>
          <w:p>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bl>
    <w:p>
      <w:pPr>
        <w:spacing w:line="500" w:lineRule="exact"/>
        <w:ind w:firstLine="602" w:firstLineChars="250"/>
        <w:rPr>
          <w:rFonts w:hint="eastAsia" w:ascii="宋体" w:hAnsi="宋体" w:eastAsia="宋体" w:cs="宋体"/>
          <w:b/>
          <w:bCs/>
          <w:sz w:val="24"/>
          <w:szCs w:val="24"/>
        </w:rPr>
      </w:pPr>
      <w:r>
        <w:rPr>
          <w:rFonts w:hint="eastAsia" w:ascii="宋体" w:hAnsi="宋体" w:eastAsia="宋体" w:cs="宋体"/>
          <w:b/>
          <w:bCs/>
          <w:sz w:val="24"/>
          <w:szCs w:val="24"/>
        </w:rPr>
        <w:t>供应商：                                      法定代表人授权代表：</w:t>
      </w:r>
    </w:p>
    <w:p>
      <w:pPr>
        <w:spacing w:line="50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500" w:lineRule="exact"/>
        <w:ind w:firstLine="723" w:firstLineChars="300"/>
        <w:rPr>
          <w:rFonts w:hint="eastAsia" w:ascii="宋体" w:hAnsi="宋体" w:eastAsia="宋体" w:cs="宋体"/>
          <w:b/>
          <w:bCs/>
          <w:sz w:val="24"/>
          <w:szCs w:val="24"/>
        </w:rPr>
      </w:pPr>
      <w:r>
        <w:rPr>
          <w:rFonts w:hint="eastAsia" w:ascii="宋体" w:hAnsi="宋体" w:eastAsia="宋体" w:cs="宋体"/>
          <w:b/>
          <w:bCs/>
          <w:sz w:val="24"/>
          <w:szCs w:val="24"/>
        </w:rPr>
        <w:t>（供应商公章）                               （签字或盖章）</w:t>
      </w:r>
    </w:p>
    <w:p>
      <w:pPr>
        <w:tabs>
          <w:tab w:val="left" w:pos="6300"/>
        </w:tabs>
        <w:snapToGrid w:val="0"/>
        <w:spacing w:line="500" w:lineRule="exact"/>
        <w:ind w:firstLine="570"/>
        <w:rPr>
          <w:rFonts w:hint="eastAsia" w:ascii="宋体" w:hAnsi="宋体" w:eastAsia="宋体" w:cs="宋体"/>
          <w:b/>
          <w:bCs/>
          <w:sz w:val="24"/>
          <w:szCs w:val="24"/>
        </w:rPr>
      </w:pPr>
      <w:r>
        <w:rPr>
          <w:rFonts w:hint="eastAsia" w:ascii="宋体" w:hAnsi="宋体" w:eastAsia="宋体" w:cs="宋体"/>
          <w:b/>
          <w:bCs/>
          <w:sz w:val="24"/>
          <w:szCs w:val="24"/>
        </w:rPr>
        <w:t xml:space="preserve">                                            年     月     日</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1.本表即为对本项目“第三篇  询价项目技术需求”中所列技术要求进行比较和响应；</w:t>
      </w:r>
    </w:p>
    <w:p>
      <w:pPr>
        <w:tabs>
          <w:tab w:val="left" w:pos="6300"/>
        </w:tabs>
        <w:snapToGrid w:val="0"/>
        <w:spacing w:line="5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2.该表必须按照询价要求逐条如实填写，根据响应情况在</w:t>
      </w:r>
      <w:r>
        <w:rPr>
          <w:rFonts w:hint="eastAsia" w:ascii="宋体" w:hAnsi="宋体" w:eastAsia="宋体" w:cs="宋体"/>
          <w:b/>
          <w:bCs/>
          <w:sz w:val="24"/>
          <w:szCs w:val="24"/>
          <w:lang w:eastAsia="zh-CN"/>
        </w:rPr>
        <w:t>“差异说明”项填写“无差异”、“正偏离”或“负偏离”及原因；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3.该表可扩展，并逐页签字或盖章；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4.可附相关技术支撑材料。（格式自定）</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5.若“响应情况”栏中仅填写“无偏离”或“有偏离”等内容而未作实质性参数描述，该供应商将失去成为成交供应商的资格，仅保留其合格供应商的身份。</w:t>
      </w:r>
    </w:p>
    <w:p>
      <w:pPr>
        <w:pStyle w:val="5"/>
        <w:spacing w:before="0" w:after="0" w:line="360" w:lineRule="auto"/>
        <w:rPr>
          <w:rFonts w:hint="eastAsia" w:ascii="宋体" w:hAnsi="宋体" w:eastAsia="宋体" w:cs="宋体"/>
          <w:b/>
          <w:bCs/>
          <w:sz w:val="24"/>
          <w:szCs w:val="24"/>
        </w:rPr>
        <w:sectPr>
          <w:headerReference r:id="rId8" w:type="default"/>
          <w:pgSz w:w="11907" w:h="16840"/>
          <w:pgMar w:top="1134" w:right="1191" w:bottom="1134" w:left="1304" w:header="964" w:footer="992" w:gutter="0"/>
          <w:pgNumType w:fmt="numberInDash"/>
          <w:cols w:space="720" w:num="1"/>
          <w:docGrid w:linePitch="312" w:charSpace="0"/>
        </w:sectPr>
      </w:pPr>
      <w:bookmarkStart w:id="29" w:name="_Toc313888362"/>
      <w:bookmarkStart w:id="30" w:name="_Toc480979020"/>
      <w:bookmarkStart w:id="31" w:name="_Toc342913421"/>
      <w:bookmarkStart w:id="32" w:name="_Toc485108798"/>
      <w:bookmarkStart w:id="33" w:name="_Toc313008358"/>
    </w:p>
    <w:p>
      <w:pPr>
        <w:pStyle w:val="5"/>
        <w:spacing w:before="0" w:after="0" w:line="360" w:lineRule="auto"/>
        <w:rPr>
          <w:rFonts w:hint="eastAsia" w:ascii="宋体" w:hAnsi="宋体" w:eastAsia="宋体" w:cs="宋体"/>
          <w:b/>
          <w:bCs w:val="0"/>
          <w:sz w:val="24"/>
          <w:szCs w:val="24"/>
        </w:rPr>
      </w:pPr>
      <w:bookmarkStart w:id="34" w:name="_Toc26614"/>
      <w:r>
        <w:rPr>
          <w:rFonts w:hint="eastAsia" w:ascii="宋体" w:hAnsi="宋体" w:eastAsia="宋体" w:cs="宋体"/>
          <w:b/>
          <w:bCs w:val="0"/>
          <w:sz w:val="24"/>
          <w:szCs w:val="24"/>
        </w:rPr>
        <w:t>三、商务部分</w:t>
      </w:r>
      <w:bookmarkEnd w:id="29"/>
      <w:bookmarkEnd w:id="30"/>
      <w:bookmarkEnd w:id="31"/>
      <w:bookmarkEnd w:id="32"/>
      <w:bookmarkEnd w:id="33"/>
      <w:bookmarkEnd w:id="34"/>
    </w:p>
    <w:p>
      <w:pPr>
        <w:spacing w:before="0" w:after="0" w:line="360" w:lineRule="auto"/>
        <w:ind w:firstLine="482" w:firstLineChars="200"/>
        <w:outlineLvl w:val="9"/>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（一）商务要求响应情况：</w:t>
      </w:r>
      <w:bookmarkStart w:id="35" w:name="_Toc283382459"/>
      <w:r>
        <w:rPr>
          <w:rFonts w:hint="eastAsia" w:ascii="宋体" w:hAnsi="宋体" w:eastAsia="宋体" w:cs="宋体"/>
          <w:b/>
          <w:bCs w:val="0"/>
          <w:kern w:val="2"/>
          <w:sz w:val="24"/>
          <w:szCs w:val="24"/>
          <w:lang w:val="en-US" w:eastAsia="zh-CN" w:bidi="ar-SA"/>
        </w:rPr>
        <w:t>交货时间、质量保证期、售后服务条款等（包括但不限于）。</w:t>
      </w: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rPr>
          <w:rFonts w:hint="eastAsia" w:ascii="宋体" w:hAnsi="宋体" w:eastAsia="宋体" w:cs="宋体"/>
          <w:b/>
          <w:bCs w:val="0"/>
          <w:sz w:val="24"/>
          <w:szCs w:val="24"/>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（二）商务响应偏离表</w:t>
      </w:r>
    </w:p>
    <w:p>
      <w:pPr>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059"/>
        <w:gridCol w:w="2342"/>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451"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3059"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项目商务要求</w:t>
            </w:r>
          </w:p>
        </w:tc>
        <w:tc>
          <w:tcPr>
            <w:tcW w:w="2342"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响应情况</w:t>
            </w:r>
          </w:p>
        </w:tc>
        <w:tc>
          <w:tcPr>
            <w:tcW w:w="2266"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bl>
    <w:p>
      <w:pPr>
        <w:snapToGrid w:val="0"/>
        <w:spacing w:line="360" w:lineRule="auto"/>
        <w:ind w:firstLine="465"/>
        <w:rPr>
          <w:rFonts w:hint="eastAsia" w:ascii="宋体" w:hAnsi="宋体" w:eastAsia="宋体" w:cs="宋体"/>
          <w:b/>
          <w:bCs w:val="0"/>
          <w:sz w:val="24"/>
          <w:szCs w:val="24"/>
        </w:rPr>
      </w:pPr>
    </w:p>
    <w:p>
      <w:pPr>
        <w:spacing w:line="500" w:lineRule="exact"/>
        <w:ind w:firstLine="602" w:firstLineChars="250"/>
        <w:rPr>
          <w:rFonts w:hint="eastAsia" w:ascii="宋体" w:hAnsi="宋体" w:eastAsia="宋体" w:cs="宋体"/>
          <w:b/>
          <w:bCs w:val="0"/>
          <w:sz w:val="24"/>
          <w:szCs w:val="24"/>
        </w:rPr>
      </w:pPr>
      <w:r>
        <w:rPr>
          <w:rFonts w:hint="eastAsia" w:ascii="宋体" w:hAnsi="宋体" w:eastAsia="宋体" w:cs="宋体"/>
          <w:b/>
          <w:bCs w:val="0"/>
          <w:sz w:val="24"/>
          <w:szCs w:val="24"/>
        </w:rPr>
        <w:t>供应商：                                      法定代表人授权代表：</w:t>
      </w:r>
    </w:p>
    <w:p>
      <w:pPr>
        <w:spacing w:line="500" w:lineRule="exact"/>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spacing w:line="500" w:lineRule="exact"/>
        <w:ind w:firstLine="361" w:firstLineChars="150"/>
        <w:rPr>
          <w:rFonts w:hint="eastAsia" w:ascii="宋体" w:hAnsi="宋体" w:eastAsia="宋体" w:cs="宋体"/>
          <w:b/>
          <w:bCs w:val="0"/>
          <w:sz w:val="24"/>
          <w:szCs w:val="24"/>
        </w:rPr>
      </w:pPr>
      <w:r>
        <w:rPr>
          <w:rFonts w:hint="eastAsia" w:ascii="宋体" w:hAnsi="宋体" w:eastAsia="宋体" w:cs="宋体"/>
          <w:b/>
          <w:bCs w:val="0"/>
          <w:sz w:val="24"/>
          <w:szCs w:val="24"/>
        </w:rPr>
        <w:t>（供应商公章）                                 （签字或盖章）</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年     月     日</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注：</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1.本表即为对本项目“第四篇 询价项目商务需求”中所列</w:t>
      </w:r>
      <w:r>
        <w:rPr>
          <w:rFonts w:hint="eastAsia" w:ascii="宋体" w:hAnsi="宋体" w:eastAsia="宋体" w:cs="宋体"/>
          <w:b/>
          <w:bCs w:val="0"/>
          <w:sz w:val="24"/>
          <w:szCs w:val="24"/>
          <w:lang w:eastAsia="zh-CN"/>
        </w:rPr>
        <w:t>商务</w:t>
      </w:r>
      <w:r>
        <w:rPr>
          <w:rFonts w:hint="eastAsia" w:ascii="宋体" w:hAnsi="宋体" w:eastAsia="宋体" w:cs="宋体"/>
          <w:b/>
          <w:bCs w:val="0"/>
          <w:sz w:val="24"/>
          <w:szCs w:val="24"/>
        </w:rPr>
        <w:t>要求进行比较和响应；</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2.该表必须按照</w:t>
      </w:r>
      <w:r>
        <w:rPr>
          <w:rFonts w:hint="eastAsia" w:ascii="宋体" w:hAnsi="宋体" w:eastAsia="宋体" w:cs="宋体"/>
          <w:b/>
          <w:bCs w:val="0"/>
          <w:sz w:val="24"/>
          <w:szCs w:val="24"/>
          <w:lang w:eastAsia="zh-CN"/>
        </w:rPr>
        <w:t>商务</w:t>
      </w:r>
      <w:r>
        <w:rPr>
          <w:rFonts w:hint="eastAsia" w:ascii="宋体" w:hAnsi="宋体" w:eastAsia="宋体" w:cs="宋体"/>
          <w:b/>
          <w:bCs w:val="0"/>
          <w:sz w:val="24"/>
          <w:szCs w:val="24"/>
        </w:rPr>
        <w:t>要求逐条如实填写，根据响应情况在“</w:t>
      </w:r>
      <w:r>
        <w:rPr>
          <w:rFonts w:hint="eastAsia" w:ascii="宋体" w:hAnsi="宋体" w:eastAsia="宋体" w:cs="宋体"/>
          <w:b/>
          <w:bCs w:val="0"/>
          <w:sz w:val="24"/>
          <w:szCs w:val="24"/>
          <w:lang w:eastAsia="zh-CN"/>
        </w:rPr>
        <w:t>差异说明</w:t>
      </w:r>
      <w:r>
        <w:rPr>
          <w:rFonts w:hint="eastAsia" w:ascii="宋体" w:hAnsi="宋体" w:eastAsia="宋体" w:cs="宋体"/>
          <w:b/>
          <w:bCs w:val="0"/>
          <w:sz w:val="24"/>
          <w:szCs w:val="24"/>
        </w:rPr>
        <w:t>”项填写“无差异”、“正偏离”或“负偏离”</w:t>
      </w:r>
      <w:r>
        <w:rPr>
          <w:rFonts w:hint="eastAsia" w:ascii="宋体" w:hAnsi="宋体" w:eastAsia="宋体" w:cs="宋体"/>
          <w:b/>
          <w:bCs w:val="0"/>
          <w:sz w:val="24"/>
          <w:szCs w:val="24"/>
          <w:lang w:eastAsia="zh-CN"/>
        </w:rPr>
        <w:t>及原因</w:t>
      </w:r>
      <w:r>
        <w:rPr>
          <w:rFonts w:hint="eastAsia" w:ascii="宋体" w:hAnsi="宋体" w:eastAsia="宋体" w:cs="宋体"/>
          <w:b/>
          <w:bCs w:val="0"/>
          <w:sz w:val="24"/>
          <w:szCs w:val="24"/>
        </w:rPr>
        <w:t>。</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3.该表可扩展，并逐页签字或盖章；</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4</w:t>
      </w:r>
      <w:r>
        <w:rPr>
          <w:rFonts w:hint="eastAsia" w:ascii="宋体" w:hAnsi="宋体" w:eastAsia="宋体" w:cs="宋体"/>
          <w:b/>
          <w:bCs w:val="0"/>
          <w:sz w:val="24"/>
          <w:szCs w:val="24"/>
        </w:rPr>
        <w:t>.若“响应情况”栏中仅填写“无偏离”或“有偏离”等内容而未作实质性参数描述，该供应商将失去成为成交供应商的资格，仅保留其合格供应商的身份。</w:t>
      </w:r>
    </w:p>
    <w:p>
      <w:pPr>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br w:type="page"/>
      </w:r>
      <w:r>
        <w:rPr>
          <w:rFonts w:hint="eastAsia" w:ascii="宋体" w:hAnsi="宋体" w:eastAsia="宋体" w:cs="宋体"/>
          <w:b/>
          <w:bCs w:val="0"/>
          <w:sz w:val="24"/>
          <w:szCs w:val="24"/>
        </w:rPr>
        <w:t>（三）其它优惠承诺（格式自定）</w:t>
      </w:r>
    </w:p>
    <w:bookmarkEnd w:id="35"/>
    <w:p>
      <w:pPr>
        <w:pStyle w:val="5"/>
        <w:spacing w:before="0" w:after="0" w:line="360" w:lineRule="auto"/>
        <w:rPr>
          <w:rFonts w:hint="eastAsia" w:ascii="宋体" w:hAnsi="宋体" w:eastAsia="宋体" w:cs="宋体"/>
          <w:b/>
          <w:bCs w:val="0"/>
          <w:sz w:val="24"/>
          <w:szCs w:val="24"/>
        </w:rPr>
        <w:sectPr>
          <w:pgSz w:w="11907" w:h="16840"/>
          <w:pgMar w:top="1134" w:right="1191" w:bottom="1134" w:left="1304" w:header="964" w:footer="992" w:gutter="0"/>
          <w:pgNumType w:fmt="numberInDash"/>
          <w:cols w:space="720" w:num="1"/>
          <w:docGrid w:linePitch="312" w:charSpace="0"/>
        </w:sectPr>
      </w:pPr>
      <w:bookmarkStart w:id="36" w:name="_Toc480979021"/>
      <w:bookmarkStart w:id="37" w:name="_Toc485108799"/>
      <w:bookmarkStart w:id="38" w:name="_Toc342913422"/>
      <w:bookmarkStart w:id="39" w:name="_Toc313008359"/>
      <w:bookmarkStart w:id="40" w:name="_Toc313888363"/>
    </w:p>
    <w:p>
      <w:pPr>
        <w:pStyle w:val="5"/>
        <w:spacing w:before="0" w:after="0" w:line="360" w:lineRule="auto"/>
        <w:rPr>
          <w:rFonts w:hint="eastAsia" w:ascii="宋体" w:hAnsi="宋体" w:eastAsia="宋体" w:cs="宋体"/>
          <w:b/>
          <w:bCs w:val="0"/>
          <w:sz w:val="24"/>
          <w:szCs w:val="24"/>
        </w:rPr>
      </w:pPr>
      <w:r>
        <w:rPr>
          <w:rFonts w:hint="eastAsia" w:ascii="宋体" w:hAnsi="宋体" w:eastAsia="宋体" w:cs="宋体"/>
          <w:b/>
          <w:bCs w:val="0"/>
          <w:sz w:val="24"/>
          <w:szCs w:val="24"/>
        </w:rPr>
        <w:t>四、资格条件及其他</w:t>
      </w:r>
      <w:bookmarkEnd w:id="36"/>
      <w:bookmarkEnd w:id="37"/>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（一）营业执照（副本）或事业单位法人证书（副本）复印件或个体工商户营业执照</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color w:val="auto"/>
          <w:sz w:val="24"/>
          <w:szCs w:val="24"/>
          <w:u w:val="none"/>
          <w:lang w:eastAsia="zh-CN"/>
        </w:rPr>
        <w:t>（二）</w:t>
      </w:r>
      <w:r>
        <w:rPr>
          <w:rFonts w:hint="eastAsia" w:ascii="宋体" w:hAnsi="宋体" w:eastAsia="宋体" w:cs="宋体"/>
          <w:b/>
          <w:bCs w:val="0"/>
          <w:color w:val="auto"/>
          <w:sz w:val="24"/>
          <w:szCs w:val="24"/>
          <w:u w:val="none"/>
        </w:rPr>
        <w:t>组织机构代码证复印件</w:t>
      </w:r>
    </w:p>
    <w:p>
      <w:pPr>
        <w:pStyle w:val="7"/>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color w:val="auto"/>
          <w:sz w:val="24"/>
          <w:szCs w:val="24"/>
          <w:u w:val="none"/>
          <w:lang w:eastAsia="zh-CN"/>
        </w:rPr>
        <w:t>（三）</w:t>
      </w:r>
      <w:r>
        <w:rPr>
          <w:rFonts w:hint="eastAsia" w:ascii="宋体" w:hAnsi="宋体" w:eastAsia="宋体" w:cs="宋体"/>
          <w:b/>
          <w:bCs w:val="0"/>
          <w:color w:val="auto"/>
          <w:sz w:val="24"/>
          <w:szCs w:val="24"/>
          <w:u w:val="none"/>
        </w:rPr>
        <w:t>税务登记证（副本）复印件</w:t>
      </w:r>
    </w:p>
    <w:p>
      <w:pPr>
        <w:tabs>
          <w:tab w:val="left" w:pos="6300"/>
        </w:tabs>
        <w:snapToGrid w:val="0"/>
        <w:spacing w:line="500" w:lineRule="exact"/>
        <w:ind w:firstLine="570"/>
        <w:rPr>
          <w:rFonts w:hint="eastAsia" w:ascii="宋体" w:hAnsi="宋体" w:eastAsia="宋体" w:cs="宋体"/>
          <w:b/>
          <w:bCs w:val="0"/>
          <w:sz w:val="24"/>
          <w:szCs w:val="24"/>
        </w:rPr>
      </w:pPr>
    </w:p>
    <w:p>
      <w:pPr>
        <w:spacing w:line="440" w:lineRule="exact"/>
        <w:ind w:firstLine="482" w:firstLineChars="20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说明：供应商按“多证合一”登记制度办理营业执照的，组织机构代码证、税务登记证（副本）和社会保险登记证以供应商所提供的法人营业执照（副本）复印件为准。</w:t>
      </w:r>
    </w:p>
    <w:p>
      <w:pPr>
        <w:widowControl/>
        <w:ind w:firstLine="482" w:firstLineChars="200"/>
        <w:jc w:val="center"/>
        <w:rPr>
          <w:rFonts w:hint="eastAsia" w:ascii="宋体" w:hAnsi="宋体" w:eastAsia="宋体" w:cs="宋体"/>
          <w:b/>
          <w:bCs w:val="0"/>
          <w:sz w:val="24"/>
          <w:szCs w:val="24"/>
        </w:rPr>
      </w:pPr>
      <w:r>
        <w:rPr>
          <w:rFonts w:hint="eastAsia" w:ascii="宋体" w:hAnsi="宋体" w:eastAsia="宋体" w:cs="宋体"/>
          <w:b/>
          <w:bCs w:val="0"/>
          <w:sz w:val="24"/>
          <w:szCs w:val="24"/>
        </w:rPr>
        <w:br w:type="page"/>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四</w:t>
      </w:r>
      <w:r>
        <w:rPr>
          <w:rFonts w:hint="eastAsia" w:ascii="宋体" w:hAnsi="宋体" w:eastAsia="宋体" w:cs="宋体"/>
          <w:b/>
          <w:bCs w:val="0"/>
          <w:sz w:val="24"/>
          <w:szCs w:val="24"/>
        </w:rPr>
        <w:t>）法定代表人身份证明书（格式）</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项目名称：</w:t>
      </w:r>
      <w:r>
        <w:rPr>
          <w:rFonts w:hint="eastAsia" w:ascii="宋体" w:hAnsi="宋体" w:eastAsia="宋体" w:cs="宋体"/>
          <w:b/>
          <w:bCs w:val="0"/>
          <w:sz w:val="24"/>
          <w:szCs w:val="24"/>
          <w:u w:val="single"/>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致：</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（采购人名称）：</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（法定代表人姓名）在</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（供应商名称）任</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（职务名称）职务，是（供应商名称）</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的法定代表人。</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特此证明。</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（供应商公章）</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年   月   日</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（附：法定代表人身份证正反面复印件）</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r>
        <w:rPr>
          <w:rFonts w:hint="eastAsia" w:ascii="宋体" w:hAnsi="宋体" w:eastAsia="宋体" w:cs="宋体"/>
          <w:b/>
          <w:bCs w:val="0"/>
          <w:sz w:val="24"/>
          <w:szCs w:val="24"/>
        </w:rPr>
        <w:br w:type="column"/>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五</w:t>
      </w:r>
      <w:r>
        <w:rPr>
          <w:rFonts w:hint="eastAsia" w:ascii="宋体" w:hAnsi="宋体" w:eastAsia="宋体" w:cs="宋体"/>
          <w:b/>
          <w:bCs w:val="0"/>
          <w:sz w:val="24"/>
          <w:szCs w:val="24"/>
        </w:rPr>
        <w:t>）法定代表人授权委托书（格式）</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项目名称：</w:t>
      </w:r>
      <w:r>
        <w:rPr>
          <w:rFonts w:hint="eastAsia" w:ascii="宋体" w:hAnsi="宋体" w:eastAsia="宋体" w:cs="宋体"/>
          <w:b/>
          <w:bCs w:val="0"/>
          <w:sz w:val="24"/>
          <w:szCs w:val="24"/>
          <w:u w:val="single"/>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致：</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（采购人名称）：</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（供应商法定代表人名称）是</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（供应商名称）的法定代表人，特授权</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我单位对被授权人的签字负全部责任。</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被授权人：                                 供应商法定代表人：</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（签字或盖章）                                （签字或盖章）</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（附：被授权人身份证正反面复印件）</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right="480" w:firstLine="570"/>
        <w:jc w:val="right"/>
        <w:rPr>
          <w:rFonts w:hint="eastAsia" w:ascii="宋体" w:hAnsi="宋体" w:eastAsia="宋体" w:cs="宋体"/>
          <w:b/>
          <w:bCs w:val="0"/>
          <w:sz w:val="24"/>
          <w:szCs w:val="24"/>
        </w:rPr>
      </w:pPr>
      <w:r>
        <w:rPr>
          <w:rFonts w:hint="eastAsia" w:ascii="宋体" w:hAnsi="宋体" w:eastAsia="宋体" w:cs="宋体"/>
          <w:b/>
          <w:bCs w:val="0"/>
          <w:sz w:val="24"/>
          <w:szCs w:val="24"/>
        </w:rPr>
        <w:t>（供应商公章）</w:t>
      </w:r>
    </w:p>
    <w:p>
      <w:pPr>
        <w:tabs>
          <w:tab w:val="left" w:pos="6300"/>
        </w:tabs>
        <w:snapToGrid w:val="0"/>
        <w:spacing w:line="500" w:lineRule="exact"/>
        <w:ind w:right="480" w:firstLine="570"/>
        <w:jc w:val="right"/>
        <w:rPr>
          <w:rFonts w:hint="eastAsia" w:ascii="宋体" w:hAnsi="宋体" w:eastAsia="宋体" w:cs="宋体"/>
          <w:b/>
          <w:bCs w:val="0"/>
          <w:sz w:val="24"/>
          <w:szCs w:val="24"/>
        </w:rPr>
      </w:pPr>
      <w:r>
        <w:rPr>
          <w:rFonts w:hint="eastAsia" w:ascii="宋体" w:hAnsi="宋体" w:eastAsia="宋体" w:cs="宋体"/>
          <w:b/>
          <w:bCs w:val="0"/>
          <w:sz w:val="24"/>
          <w:szCs w:val="24"/>
        </w:rPr>
        <w:t>年   月   日</w:t>
      </w:r>
    </w:p>
    <w:p>
      <w:pPr>
        <w:tabs>
          <w:tab w:val="left" w:pos="6300"/>
        </w:tabs>
        <w:snapToGrid w:val="0"/>
        <w:spacing w:line="500" w:lineRule="exact"/>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p>
    <w:p>
      <w:pPr>
        <w:tabs>
          <w:tab w:val="left" w:pos="6300"/>
        </w:tabs>
        <w:snapToGrid w:val="0"/>
        <w:spacing w:line="500" w:lineRule="exact"/>
        <w:rPr>
          <w:rFonts w:hint="eastAsia" w:ascii="宋体" w:hAnsi="宋体" w:eastAsia="宋体" w:cs="宋体"/>
          <w:b/>
          <w:bCs w:val="0"/>
          <w:sz w:val="24"/>
          <w:szCs w:val="24"/>
        </w:rPr>
      </w:pPr>
    </w:p>
    <w:p>
      <w:pPr>
        <w:tabs>
          <w:tab w:val="left" w:pos="6300"/>
        </w:tabs>
        <w:snapToGrid w:val="0"/>
        <w:spacing w:line="500" w:lineRule="exact"/>
        <w:ind w:firstLine="480" w:firstLineChars="200"/>
        <w:rPr>
          <w:rFonts w:hint="eastAsia" w:ascii="宋体" w:hAnsi="宋体" w:eastAsia="宋体" w:cs="宋体"/>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六</w:t>
      </w:r>
      <w:r>
        <w:rPr>
          <w:rFonts w:hint="eastAsia" w:ascii="宋体" w:hAnsi="宋体" w:eastAsia="宋体" w:cs="宋体"/>
          <w:b/>
          <w:bCs/>
          <w:sz w:val="24"/>
          <w:szCs w:val="24"/>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七</w:t>
      </w:r>
      <w:r>
        <w:rPr>
          <w:rFonts w:hint="eastAsia" w:ascii="宋体" w:hAnsi="宋体" w:eastAsia="宋体" w:cs="宋体"/>
          <w:b/>
          <w:bCs/>
          <w:sz w:val="24"/>
          <w:szCs w:val="24"/>
        </w:rPr>
        <w:t>）书面声明</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项目名称：</w:t>
      </w:r>
      <w:r>
        <w:rPr>
          <w:rFonts w:hint="eastAsia" w:ascii="宋体" w:hAnsi="宋体" w:eastAsia="宋体" w:cs="宋体"/>
          <w:b/>
          <w:bCs/>
          <w:sz w:val="24"/>
          <w:szCs w:val="24"/>
          <w:u w:val="single"/>
        </w:rPr>
        <w:t xml:space="preserve">                                                </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（采购人名称）：</w:t>
      </w:r>
    </w:p>
    <w:p>
      <w:pPr>
        <w:pStyle w:val="33"/>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rPr>
          <w:rFonts w:hint="eastAsia" w:ascii="宋体" w:hAnsi="宋体" w:eastAsia="宋体" w:cs="宋体"/>
          <w:b/>
          <w:bCs/>
          <w:sz w:val="24"/>
          <w:szCs w:val="24"/>
        </w:rPr>
      </w:pPr>
      <w:r>
        <w:rPr>
          <w:rFonts w:hint="eastAsia" w:ascii="宋体" w:hAnsi="宋体" w:eastAsia="宋体" w:cs="宋体"/>
          <w:b/>
          <w:bCs/>
          <w:sz w:val="24"/>
          <w:szCs w:val="24"/>
        </w:rPr>
        <w:t>特此声明。</w:t>
      </w: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ind w:firstLine="6505" w:firstLineChars="2700"/>
        <w:rPr>
          <w:rFonts w:hint="eastAsia" w:ascii="宋体" w:hAnsi="宋体" w:eastAsia="宋体" w:cs="宋体"/>
          <w:b/>
          <w:bCs/>
          <w:sz w:val="24"/>
          <w:szCs w:val="24"/>
        </w:rPr>
      </w:pPr>
      <w:r>
        <w:rPr>
          <w:rFonts w:hint="eastAsia" w:ascii="宋体" w:hAnsi="宋体" w:eastAsia="宋体" w:cs="宋体"/>
          <w:b/>
          <w:bCs/>
          <w:sz w:val="24"/>
          <w:szCs w:val="24"/>
        </w:rPr>
        <w:t>（供应商公章）</w:t>
      </w:r>
    </w:p>
    <w:p>
      <w:pPr>
        <w:tabs>
          <w:tab w:val="left" w:pos="6300"/>
        </w:tabs>
        <w:snapToGrid w:val="0"/>
        <w:spacing w:line="360" w:lineRule="auto"/>
        <w:ind w:right="360" w:firstLine="482" w:firstLineChars="200"/>
        <w:jc w:val="right"/>
        <w:rPr>
          <w:rFonts w:hint="eastAsia" w:ascii="宋体" w:hAnsi="宋体" w:eastAsia="宋体" w:cs="宋体"/>
          <w:b/>
          <w:bCs/>
          <w:sz w:val="24"/>
          <w:szCs w:val="24"/>
        </w:rPr>
      </w:pPr>
    </w:p>
    <w:p>
      <w:pPr>
        <w:tabs>
          <w:tab w:val="left" w:pos="6300"/>
        </w:tabs>
        <w:snapToGrid w:val="0"/>
        <w:spacing w:line="360" w:lineRule="auto"/>
        <w:ind w:right="1320" w:firstLine="482" w:firstLineChars="200"/>
        <w:jc w:val="right"/>
        <w:rPr>
          <w:rFonts w:hint="eastAsia" w:ascii="宋体" w:hAnsi="宋体" w:eastAsia="宋体" w:cs="宋体"/>
          <w:b/>
          <w:bCs/>
          <w:sz w:val="24"/>
          <w:szCs w:val="24"/>
        </w:rPr>
      </w:pPr>
      <w:r>
        <w:rPr>
          <w:rFonts w:hint="eastAsia" w:ascii="宋体" w:hAnsi="宋体" w:eastAsia="宋体" w:cs="宋体"/>
          <w:b/>
          <w:bCs/>
          <w:sz w:val="24"/>
          <w:szCs w:val="24"/>
        </w:rPr>
        <w:t>年   月   日</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备注：供应商须提供</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 信用中国网站（</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"http://www.creditchina.gov.cn" </w:instrText>
      </w:r>
      <w:r>
        <w:rPr>
          <w:rFonts w:hint="eastAsia" w:ascii="宋体" w:hAnsi="宋体" w:eastAsia="宋体" w:cs="宋体"/>
          <w:b/>
          <w:bCs/>
          <w:sz w:val="24"/>
          <w:szCs w:val="24"/>
        </w:rPr>
        <w:fldChar w:fldCharType="separate"/>
      </w:r>
      <w:r>
        <w:rPr>
          <w:rStyle w:val="22"/>
          <w:rFonts w:hint="eastAsia" w:ascii="宋体" w:hAnsi="宋体" w:eastAsia="宋体" w:cs="宋体"/>
          <w:b/>
          <w:bCs/>
          <w:color w:val="auto"/>
          <w:sz w:val="24"/>
          <w:szCs w:val="24"/>
        </w:rPr>
        <w:t>www.creditchina.gov.cn</w:t>
      </w:r>
      <w:r>
        <w:rPr>
          <w:rFonts w:hint="eastAsia" w:ascii="宋体" w:hAnsi="宋体" w:eastAsia="宋体" w:cs="宋体"/>
          <w:b/>
          <w:bCs/>
          <w:sz w:val="24"/>
          <w:szCs w:val="24"/>
        </w:rPr>
        <w:fldChar w:fldCharType="end"/>
      </w:r>
      <w:r>
        <w:rPr>
          <w:rFonts w:hint="eastAsia" w:ascii="宋体" w:hAnsi="宋体" w:eastAsia="宋体" w:cs="宋体"/>
          <w:b/>
          <w:bCs/>
          <w:sz w:val="24"/>
          <w:szCs w:val="24"/>
        </w:rPr>
        <w:t>）查询结果（提供查询结果网页打印件并加盖供应商公章）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1.1“信用信息”查询结果；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1.2“失信被执行人”查询结果；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1.3“重大税收违法案件当事人名单”查询结果。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 中国政府采购网（</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"http://www.ccgp.gov.cn" </w:instrText>
      </w:r>
      <w:r>
        <w:rPr>
          <w:rFonts w:hint="eastAsia" w:ascii="宋体" w:hAnsi="宋体" w:eastAsia="宋体" w:cs="宋体"/>
          <w:b/>
          <w:bCs/>
          <w:sz w:val="24"/>
          <w:szCs w:val="24"/>
        </w:rPr>
        <w:fldChar w:fldCharType="separate"/>
      </w:r>
      <w:r>
        <w:rPr>
          <w:rStyle w:val="22"/>
          <w:rFonts w:hint="eastAsia" w:ascii="宋体" w:hAnsi="宋体" w:eastAsia="宋体" w:cs="宋体"/>
          <w:b/>
          <w:bCs/>
          <w:color w:val="auto"/>
          <w:sz w:val="24"/>
          <w:szCs w:val="24"/>
        </w:rPr>
        <w:t>www.ccgp.gov.cn</w:t>
      </w:r>
      <w:r>
        <w:rPr>
          <w:rFonts w:hint="eastAsia" w:ascii="宋体" w:hAnsi="宋体" w:eastAsia="宋体" w:cs="宋体"/>
          <w:b/>
          <w:bCs/>
          <w:sz w:val="24"/>
          <w:szCs w:val="24"/>
        </w:rPr>
        <w:fldChar w:fldCharType="end"/>
      </w:r>
      <w:r>
        <w:rPr>
          <w:rFonts w:hint="eastAsia" w:ascii="宋体" w:hAnsi="宋体" w:eastAsia="宋体" w:cs="宋体"/>
          <w:b/>
          <w:bCs/>
          <w:sz w:val="24"/>
          <w:szCs w:val="24"/>
        </w:rPr>
        <w:t>）（提供查询结果网页打印件并加盖供应商公章）</w:t>
      </w:r>
    </w:p>
    <w:p>
      <w:pPr>
        <w:tabs>
          <w:tab w:val="left" w:pos="6300"/>
        </w:tabs>
        <w:snapToGrid w:val="0"/>
        <w:spacing w:line="500" w:lineRule="exact"/>
        <w:outlineLvl w:val="0"/>
        <w:rPr>
          <w:rFonts w:hint="eastAsia" w:ascii="宋体" w:hAnsi="宋体" w:eastAsia="宋体" w:cs="宋体"/>
          <w:b/>
          <w:bCs/>
          <w:sz w:val="24"/>
          <w:szCs w:val="24"/>
        </w:rPr>
      </w:pPr>
      <w:r>
        <w:rPr>
          <w:rFonts w:hint="eastAsia" w:ascii="宋体" w:hAnsi="宋体" w:eastAsia="宋体" w:cs="宋体"/>
          <w:b/>
          <w:bCs/>
          <w:sz w:val="24"/>
          <w:szCs w:val="24"/>
        </w:rPr>
        <w:t>“政府采购严重违法失信行为记录名单”查询结果。</w:t>
      </w:r>
    </w:p>
    <w:p>
      <w:pPr>
        <w:tabs>
          <w:tab w:val="left" w:pos="6300"/>
        </w:tabs>
        <w:snapToGrid w:val="0"/>
        <w:spacing w:line="500" w:lineRule="exact"/>
        <w:ind w:firstLine="482" w:firstLineChars="200"/>
        <w:rPr>
          <w:rFonts w:hint="eastAsia" w:ascii="宋体" w:hAnsi="宋体" w:eastAsia="宋体" w:cs="宋体"/>
          <w:b/>
          <w:bCs/>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八</w:t>
      </w:r>
      <w:r>
        <w:rPr>
          <w:rFonts w:hint="eastAsia" w:ascii="宋体" w:hAnsi="宋体" w:eastAsia="宋体" w:cs="宋体"/>
          <w:b/>
          <w:bCs/>
          <w:sz w:val="24"/>
          <w:szCs w:val="24"/>
        </w:rPr>
        <w:t>）社会保险缴纳证明材料</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缴纳社会保险的证明材料指：缴纳社会保险的凭据（专用收据或社会保险缴纳清单）</w:t>
      </w:r>
      <w:r>
        <w:rPr>
          <w:rFonts w:hint="eastAsia" w:ascii="宋体" w:hAnsi="宋体" w:eastAsia="宋体" w:cs="宋体"/>
          <w:b/>
          <w:bCs/>
          <w:sz w:val="24"/>
          <w:szCs w:val="24"/>
          <w:lang w:eastAsia="zh-CN"/>
        </w:rPr>
        <w:t>。</w:t>
      </w: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360" w:lineRule="auto"/>
        <w:ind w:firstLine="482" w:firstLineChars="200"/>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（九）特定资格条件证明文件或资料</w:t>
      </w: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bookmarkStart w:id="41" w:name="_Toc7758"/>
      <w:r>
        <w:rPr>
          <w:rFonts w:hint="eastAsia" w:ascii="宋体" w:hAnsi="宋体" w:eastAsia="宋体" w:cs="宋体"/>
          <w:b/>
          <w:bCs/>
          <w:sz w:val="24"/>
          <w:szCs w:val="24"/>
          <w:lang w:val="en-US" w:eastAsia="zh-CN"/>
        </w:rPr>
        <w:t>五、其他应提供的资料</w:t>
      </w:r>
      <w:bookmarkEnd w:id="41"/>
    </w:p>
    <w:p>
      <w:pPr>
        <w:pageBreakBefore w:val="0"/>
        <w:widowControl w:val="0"/>
        <w:kinsoku/>
        <w:wordWrap/>
        <w:overflowPunct/>
        <w:topLinePunct w:val="0"/>
        <w:autoSpaceDE/>
        <w:autoSpaceDN/>
        <w:bidi w:val="0"/>
        <w:adjustRightInd/>
        <w:snapToGrid/>
        <w:spacing w:before="65" w:after="65" w:line="440" w:lineRule="exact"/>
        <w:ind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（1）投标人中小微企业声明函</w:t>
      </w:r>
    </w:p>
    <w:p>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投标人认为本企业符合《关于印发中小企业划型标准规定的通知》（工信部联企业〔2011〕300号）规定的中小企业划型标准，属于小型或微型企业，且提供的标的物为本企业制造的货物、承担的工程或者服务，须提供《中小微企业声明函》（见附件表1）。</w:t>
      </w:r>
    </w:p>
    <w:p>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若投标人提供了其他企业制造的货物，且该企业符合《关于印发中小企业划型标准规定的通知》（工信部联企业〔2011〕300号）规定的小型或微型企业的，还须提供所涉及的其它企业《中小微企业声明函》，否则将不被认定为小微企业。（若涉及多个制造商的，每个制造商均须出具）。</w:t>
      </w:r>
    </w:p>
    <w:p>
      <w:pPr>
        <w:tabs>
          <w:tab w:val="left" w:pos="6300"/>
        </w:tabs>
        <w:snapToGrid w:val="0"/>
        <w:spacing w:line="500" w:lineRule="exact"/>
        <w:ind w:firstLine="480"/>
        <w:rPr>
          <w:rFonts w:hint="eastAsia" w:ascii="宋体" w:hAnsi="宋体" w:eastAsia="宋体" w:cs="宋体"/>
          <w:b/>
          <w:bCs/>
          <w:kern w:val="2"/>
          <w:sz w:val="24"/>
          <w:szCs w:val="24"/>
          <w:lang w:val="en-US" w:eastAsia="zh-CN" w:bidi="ar-SA"/>
        </w:rPr>
      </w:pPr>
    </w:p>
    <w:p>
      <w:pPr>
        <w:tabs>
          <w:tab w:val="left" w:pos="6300"/>
        </w:tabs>
        <w:snapToGrid w:val="0"/>
        <w:spacing w:line="500" w:lineRule="exact"/>
        <w:ind w:firstLine="480"/>
        <w:rPr>
          <w:rFonts w:hint="eastAsia" w:ascii="宋体" w:hAnsi="宋体" w:eastAsia="宋体" w:cs="宋体"/>
          <w:b/>
          <w:bCs/>
          <w:sz w:val="24"/>
          <w:szCs w:val="24"/>
        </w:rPr>
      </w:pP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br w:type="page"/>
      </w:r>
      <w:r>
        <w:rPr>
          <w:rFonts w:hint="eastAsia" w:ascii="宋体" w:hAnsi="宋体" w:eastAsia="宋体" w:cs="宋体"/>
          <w:b/>
          <w:bCs/>
          <w:kern w:val="2"/>
          <w:sz w:val="24"/>
          <w:szCs w:val="24"/>
          <w:lang w:val="en-US" w:eastAsia="zh-CN" w:bidi="ar-SA"/>
        </w:rPr>
        <w:t>附表1：</w:t>
      </w:r>
    </w:p>
    <w:p>
      <w:pPr>
        <w:pStyle w:val="34"/>
        <w:ind w:firstLine="480"/>
        <w:jc w:val="center"/>
        <w:rPr>
          <w:rFonts w:hint="eastAsia" w:ascii="宋体" w:hAnsi="宋体" w:eastAsia="宋体" w:cs="宋体"/>
          <w:b/>
          <w:bCs/>
          <w:kern w:val="2"/>
          <w:sz w:val="24"/>
          <w:szCs w:val="24"/>
          <w:lang w:val="en-US" w:eastAsia="zh-CN" w:bidi="ar-SA"/>
        </w:rPr>
      </w:pPr>
      <w:bookmarkStart w:id="42" w:name="_Toc10505"/>
      <w:bookmarkStart w:id="43" w:name="_Toc25643"/>
      <w:r>
        <w:rPr>
          <w:rFonts w:hint="eastAsia" w:ascii="宋体" w:hAnsi="宋体" w:eastAsia="宋体" w:cs="宋体"/>
          <w:b/>
          <w:bCs/>
          <w:kern w:val="2"/>
          <w:sz w:val="24"/>
          <w:szCs w:val="24"/>
          <w:lang w:val="en-US" w:eastAsia="zh-CN" w:bidi="ar-SA"/>
        </w:rPr>
        <w:t>中小微企业声明函</w:t>
      </w:r>
      <w:bookmarkEnd w:id="42"/>
      <w:bookmarkEnd w:id="43"/>
    </w:p>
    <w:p>
      <w:pPr>
        <w:pStyle w:val="34"/>
        <w:ind w:firstLine="480"/>
        <w:rPr>
          <w:rFonts w:hint="eastAsia" w:ascii="宋体" w:hAnsi="宋体" w:eastAsia="宋体" w:cs="宋体"/>
          <w:b/>
          <w:bCs/>
          <w:sz w:val="24"/>
          <w:szCs w:val="24"/>
          <w:u w:val="single"/>
        </w:rPr>
      </w:pPr>
      <w:r>
        <w:rPr>
          <w:rFonts w:hint="eastAsia" w:ascii="宋体" w:hAnsi="宋体" w:eastAsia="宋体" w:cs="宋体"/>
          <w:b/>
          <w:bCs/>
          <w:kern w:val="2"/>
          <w:sz w:val="24"/>
          <w:szCs w:val="24"/>
          <w:lang w:val="en-US" w:eastAsia="zh-CN" w:bidi="ar-SA"/>
        </w:rPr>
        <w:t>项目名称：</w:t>
      </w:r>
      <w:r>
        <w:rPr>
          <w:rFonts w:hint="eastAsia" w:ascii="宋体" w:hAnsi="宋体" w:eastAsia="宋体" w:cs="宋体"/>
          <w:b/>
          <w:bCs/>
          <w:sz w:val="24"/>
          <w:szCs w:val="24"/>
          <w:u w:val="single"/>
        </w:rPr>
        <w:t xml:space="preserve">                       </w:t>
      </w:r>
    </w:p>
    <w:p>
      <w:pPr>
        <w:pStyle w:val="34"/>
        <w:ind w:firstLine="48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致：</w:t>
      </w:r>
      <w:r>
        <w:rPr>
          <w:rFonts w:hint="eastAsia" w:ascii="宋体" w:hAnsi="宋体" w:eastAsia="宋体" w:cs="宋体"/>
          <w:b/>
          <w:bCs/>
          <w:sz w:val="24"/>
          <w:szCs w:val="24"/>
          <w:u w:val="single"/>
        </w:rPr>
        <w:t xml:space="preserve">                     </w:t>
      </w:r>
      <w:r>
        <w:rPr>
          <w:rFonts w:hint="eastAsia" w:ascii="宋体" w:hAnsi="宋体" w:eastAsia="宋体" w:cs="宋体"/>
          <w:b/>
          <w:bCs/>
          <w:kern w:val="2"/>
          <w:sz w:val="24"/>
          <w:szCs w:val="24"/>
          <w:lang w:val="en-US" w:eastAsia="zh-CN" w:bidi="ar-SA"/>
        </w:rPr>
        <w:t>（采购人名称）</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本企业郑重声明，根据《政府采购促进中小企业发展暂行办法》（财库〔2011〕181号）的规定，本企业为</w:t>
      </w:r>
      <w:r>
        <w:rPr>
          <w:rFonts w:hint="eastAsia" w:ascii="宋体" w:hAnsi="宋体" w:eastAsia="宋体" w:cs="宋体"/>
          <w:b/>
          <w:bCs/>
          <w:sz w:val="24"/>
          <w:szCs w:val="24"/>
          <w:u w:val="single"/>
        </w:rPr>
        <w:t xml:space="preserve">       </w:t>
      </w:r>
      <w:r>
        <w:rPr>
          <w:rFonts w:hint="eastAsia" w:ascii="宋体" w:hAnsi="宋体" w:eastAsia="宋体" w:cs="宋体"/>
          <w:b/>
          <w:bCs/>
          <w:kern w:val="2"/>
          <w:sz w:val="24"/>
          <w:szCs w:val="24"/>
          <w:lang w:val="en-US" w:eastAsia="zh-CN" w:bidi="ar-SA"/>
        </w:rPr>
        <w:t>（请填写：中型、小型、微型）企业。即，本企业同时满足以下条件：</w:t>
      </w:r>
    </w:p>
    <w:p>
      <w:pPr>
        <w:pStyle w:val="34"/>
        <w:ind w:firstLine="48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1.根据《工业和信息化部 国家统计局 国家发展和改革委员会 财政部关于印发中小企业划型标准规定的通知》（工信部联企业〔2011〕300号）的划分标准，本企业为</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b/>
          <w:bCs/>
          <w:kern w:val="2"/>
          <w:sz w:val="24"/>
          <w:szCs w:val="24"/>
          <w:lang w:val="en-US" w:eastAsia="zh-CN" w:bidi="ar-SA"/>
        </w:rPr>
        <w:t>行业（行业类别）的</w:t>
      </w:r>
      <w:r>
        <w:rPr>
          <w:rFonts w:hint="eastAsia" w:ascii="宋体" w:hAnsi="宋体" w:eastAsia="宋体" w:cs="宋体"/>
          <w:b/>
          <w:bCs/>
          <w:sz w:val="24"/>
          <w:szCs w:val="24"/>
          <w:u w:val="single"/>
        </w:rPr>
        <w:t xml:space="preserve">        </w:t>
      </w:r>
      <w:r>
        <w:rPr>
          <w:rFonts w:hint="eastAsia" w:ascii="宋体" w:hAnsi="宋体" w:eastAsia="宋体" w:cs="宋体"/>
          <w:b/>
          <w:bCs/>
          <w:kern w:val="2"/>
          <w:sz w:val="24"/>
          <w:szCs w:val="24"/>
          <w:lang w:val="en-US" w:eastAsia="zh-CN" w:bidi="ar-SA"/>
        </w:rPr>
        <w:t>（请填写：中型、小型、微型）企业。</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2.本企业参加本项目提供本企业制造的货物、承担的工程或者服务，或者提供他小微企业制造的货物。</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企业基本情况表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510"/>
        <w:gridCol w:w="2320"/>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32" w:type="dxa"/>
            <w:noWrap w:val="0"/>
            <w:vAlign w:val="center"/>
          </w:tcPr>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行业类别</w:t>
            </w:r>
          </w:p>
        </w:tc>
        <w:tc>
          <w:tcPr>
            <w:tcW w:w="2510" w:type="dxa"/>
            <w:noWrap w:val="0"/>
            <w:vAlign w:val="center"/>
          </w:tcPr>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营业收入（万元）</w:t>
            </w:r>
          </w:p>
        </w:tc>
        <w:tc>
          <w:tcPr>
            <w:tcW w:w="2320" w:type="dxa"/>
            <w:noWrap w:val="0"/>
            <w:vAlign w:val="center"/>
          </w:tcPr>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从业人员（人）</w:t>
            </w:r>
          </w:p>
        </w:tc>
        <w:tc>
          <w:tcPr>
            <w:tcW w:w="2449" w:type="dxa"/>
            <w:noWrap w:val="0"/>
            <w:vAlign w:val="center"/>
          </w:tcPr>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32" w:type="dxa"/>
            <w:noWrap w:val="0"/>
            <w:vAlign w:val="center"/>
          </w:tcPr>
          <w:p>
            <w:pPr>
              <w:pStyle w:val="34"/>
              <w:ind w:firstLine="480"/>
              <w:rPr>
                <w:rFonts w:hint="eastAsia" w:ascii="宋体" w:hAnsi="宋体" w:eastAsia="宋体" w:cs="宋体"/>
                <w:b/>
                <w:bCs/>
                <w:kern w:val="2"/>
                <w:sz w:val="24"/>
                <w:szCs w:val="24"/>
                <w:lang w:val="en-US" w:eastAsia="zh-CN" w:bidi="ar-SA"/>
              </w:rPr>
            </w:pPr>
          </w:p>
        </w:tc>
        <w:tc>
          <w:tcPr>
            <w:tcW w:w="2510" w:type="dxa"/>
            <w:noWrap w:val="0"/>
            <w:vAlign w:val="center"/>
          </w:tcPr>
          <w:p>
            <w:pPr>
              <w:pStyle w:val="34"/>
              <w:ind w:firstLine="480"/>
              <w:rPr>
                <w:rFonts w:hint="eastAsia" w:ascii="宋体" w:hAnsi="宋体" w:eastAsia="宋体" w:cs="宋体"/>
                <w:b/>
                <w:bCs/>
                <w:kern w:val="2"/>
                <w:sz w:val="24"/>
                <w:szCs w:val="24"/>
                <w:lang w:val="en-US" w:eastAsia="zh-CN" w:bidi="ar-SA"/>
              </w:rPr>
            </w:pPr>
          </w:p>
        </w:tc>
        <w:tc>
          <w:tcPr>
            <w:tcW w:w="2320" w:type="dxa"/>
            <w:noWrap w:val="0"/>
            <w:vAlign w:val="center"/>
          </w:tcPr>
          <w:p>
            <w:pPr>
              <w:pStyle w:val="34"/>
              <w:ind w:firstLine="480"/>
              <w:rPr>
                <w:rFonts w:hint="eastAsia" w:ascii="宋体" w:hAnsi="宋体" w:eastAsia="宋体" w:cs="宋体"/>
                <w:b/>
                <w:bCs/>
                <w:kern w:val="2"/>
                <w:sz w:val="24"/>
                <w:szCs w:val="24"/>
                <w:lang w:val="en-US" w:eastAsia="zh-CN" w:bidi="ar-SA"/>
              </w:rPr>
            </w:pPr>
          </w:p>
        </w:tc>
        <w:tc>
          <w:tcPr>
            <w:tcW w:w="2449" w:type="dxa"/>
            <w:noWrap w:val="0"/>
            <w:vAlign w:val="center"/>
          </w:tcPr>
          <w:p>
            <w:pPr>
              <w:pStyle w:val="34"/>
              <w:ind w:firstLine="480"/>
              <w:rPr>
                <w:rFonts w:hint="eastAsia" w:ascii="宋体" w:hAnsi="宋体" w:eastAsia="宋体" w:cs="宋体"/>
                <w:b/>
                <w:bCs/>
                <w:kern w:val="2"/>
                <w:sz w:val="24"/>
                <w:szCs w:val="24"/>
                <w:lang w:val="en-US" w:eastAsia="zh-CN" w:bidi="ar-SA"/>
              </w:rPr>
            </w:pPr>
          </w:p>
        </w:tc>
      </w:tr>
    </w:tbl>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本企业对上述声明的真实性负责。如有虚假，将依法承担相应责任。</w:t>
      </w:r>
    </w:p>
    <w:p>
      <w:pPr>
        <w:pStyle w:val="34"/>
        <w:ind w:firstLine="480"/>
        <w:jc w:val="righ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供应商名称（公章）：</w:t>
      </w:r>
    </w:p>
    <w:p>
      <w:pPr>
        <w:pStyle w:val="34"/>
        <w:ind w:firstLine="480"/>
        <w:jc w:val="righ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年  月  日</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填写《企业基本情况表》时，应注意以下事项：</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1.除建筑业、房地产开发经营、租赁和商务服务业三个行业外，其余行业无需填写资产总额项。</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2.农、林、牧、渔业无需填写从业人员和资产总额项。</w:t>
      </w:r>
    </w:p>
    <w:p>
      <w:pPr>
        <w:pStyle w:val="34"/>
        <w:ind w:firstLine="48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3.小微企业投标（供应）的产品若涉及到其他企业制造且符合扶持小微企业政策的，还需提供所涉及的其他企业的《中小微企业声明函》，否则将不被认定为小微企业。</w:t>
      </w:r>
    </w:p>
    <w:p>
      <w:pPr>
        <w:keepNext w:val="0"/>
        <w:keepLines w:val="0"/>
        <w:pageBreakBefore w:val="0"/>
        <w:widowControl w:val="0"/>
        <w:kinsoku/>
        <w:wordWrap/>
        <w:overflowPunct/>
        <w:topLinePunct w:val="0"/>
        <w:autoSpaceDE/>
        <w:autoSpaceDN/>
        <w:bidi w:val="0"/>
        <w:adjustRightInd/>
        <w:snapToGrid/>
        <w:spacing w:before="65" w:after="65" w:line="440" w:lineRule="exact"/>
        <w:ind w:firstLine="182"/>
        <w:textAlignment w:val="auto"/>
        <w:outlineLvl w:val="9"/>
        <w:rPr>
          <w:rFonts w:hint="eastAsia" w:ascii="宋体" w:hAnsi="宋体" w:eastAsia="宋体" w:cs="宋体"/>
          <w:b/>
          <w:bCs/>
          <w:kern w:val="2"/>
          <w:sz w:val="24"/>
          <w:szCs w:val="24"/>
          <w:lang w:val="en-US" w:eastAsia="zh-CN" w:bidi="ar-SA"/>
        </w:rPr>
      </w:pPr>
      <w:bookmarkStart w:id="44" w:name="_Toc12315"/>
      <w:bookmarkStart w:id="45" w:name="_Toc9334"/>
      <w:r>
        <w:rPr>
          <w:rFonts w:hint="eastAsia" w:ascii="宋体" w:hAnsi="宋体" w:eastAsia="宋体" w:cs="宋体"/>
          <w:b/>
          <w:bCs/>
          <w:kern w:val="2"/>
          <w:sz w:val="24"/>
          <w:szCs w:val="24"/>
          <w:lang w:val="en-US" w:eastAsia="zh-CN" w:bidi="ar-SA"/>
        </w:rPr>
        <w:t>（2）监狱企业证明文件</w:t>
      </w:r>
      <w:bookmarkEnd w:id="44"/>
      <w:bookmarkEnd w:id="45"/>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以省级以上监狱管理局、戒毒管理局（含新疆生产建设兵团）出具的属于监狱企业的证明文件为准。</w:t>
      </w:r>
    </w:p>
    <w:p>
      <w:pPr>
        <w:pStyle w:val="6"/>
        <w:tabs>
          <w:tab w:val="left" w:pos="720"/>
        </w:tabs>
        <w:spacing w:before="32" w:after="32"/>
        <w:rPr>
          <w:rFonts w:hint="eastAsia" w:ascii="宋体" w:hAnsi="宋体" w:eastAsia="宋体" w:cs="宋体"/>
          <w:b/>
          <w:bCs/>
          <w:sz w:val="24"/>
          <w:szCs w:val="24"/>
        </w:rPr>
      </w:pPr>
    </w:p>
    <w:p>
      <w:pPr>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spacing w:before="65" w:after="65"/>
        <w:ind w:firstLine="182"/>
        <w:outlineLvl w:val="9"/>
        <w:rPr>
          <w:rFonts w:hint="eastAsia" w:ascii="宋体" w:hAnsi="宋体" w:eastAsia="宋体" w:cs="宋体"/>
          <w:b/>
          <w:bCs/>
          <w:kern w:val="2"/>
          <w:sz w:val="24"/>
          <w:szCs w:val="24"/>
          <w:lang w:val="en-US" w:eastAsia="zh-CN" w:bidi="ar-SA"/>
        </w:rPr>
      </w:pPr>
      <w:bookmarkStart w:id="46" w:name="_Toc6046"/>
      <w:bookmarkStart w:id="47" w:name="_Toc10773"/>
      <w:r>
        <w:rPr>
          <w:rFonts w:hint="eastAsia" w:ascii="宋体" w:hAnsi="宋体" w:eastAsia="宋体" w:cs="宋体"/>
          <w:b/>
          <w:bCs/>
          <w:kern w:val="2"/>
          <w:sz w:val="24"/>
          <w:szCs w:val="24"/>
          <w:lang w:val="en-US" w:eastAsia="zh-CN" w:bidi="ar-SA"/>
        </w:rPr>
        <w:t>（3）残疾人福利性单位声明函</w:t>
      </w:r>
      <w:bookmarkEnd w:id="46"/>
      <w:bookmarkEnd w:id="47"/>
    </w:p>
    <w:p>
      <w:pPr>
        <w:pStyle w:val="34"/>
        <w:ind w:firstLine="48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残疾人福利性单位声明函</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本单位对上述声明的真实性负责。如有虚假，将依法承担相应责任。</w:t>
      </w:r>
    </w:p>
    <w:p>
      <w:pPr>
        <w:tabs>
          <w:tab w:val="left" w:pos="6300"/>
        </w:tabs>
        <w:snapToGrid w:val="0"/>
        <w:spacing w:line="500" w:lineRule="exact"/>
        <w:ind w:firstLine="480"/>
        <w:rPr>
          <w:rFonts w:hint="eastAsia" w:ascii="宋体" w:hAnsi="宋体" w:eastAsia="宋体" w:cs="宋体"/>
          <w:b/>
          <w:bCs/>
          <w:kern w:val="2"/>
          <w:sz w:val="24"/>
          <w:szCs w:val="24"/>
          <w:lang w:val="en-US" w:eastAsia="zh-CN" w:bidi="ar-SA"/>
        </w:rPr>
      </w:pPr>
    </w:p>
    <w:p>
      <w:pPr>
        <w:tabs>
          <w:tab w:val="left" w:pos="6300"/>
        </w:tabs>
        <w:snapToGrid w:val="0"/>
        <w:spacing w:line="500" w:lineRule="exact"/>
        <w:ind w:firstLine="480"/>
        <w:rPr>
          <w:rFonts w:hint="eastAsia" w:ascii="宋体" w:hAnsi="宋体" w:eastAsia="宋体" w:cs="宋体"/>
          <w:b/>
          <w:bCs/>
          <w:kern w:val="2"/>
          <w:sz w:val="24"/>
          <w:szCs w:val="24"/>
          <w:lang w:val="en-US" w:eastAsia="zh-CN" w:bidi="ar-SA"/>
        </w:rPr>
      </w:pP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                                                  投标人名称（盖章）：</w:t>
      </w:r>
    </w:p>
    <w:p>
      <w:pPr>
        <w:pStyle w:val="34"/>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                                                  日  期：</w:t>
      </w:r>
    </w:p>
    <w:bookmarkEnd w:id="38"/>
    <w:bookmarkEnd w:id="39"/>
    <w:bookmarkEnd w:id="40"/>
    <w:p>
      <w:pPr>
        <w:tabs>
          <w:tab w:val="left" w:pos="6300"/>
        </w:tabs>
        <w:snapToGrid w:val="0"/>
        <w:spacing w:line="360" w:lineRule="auto"/>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spacing w:line="360" w:lineRule="auto"/>
        <w:jc w:val="both"/>
        <w:rPr>
          <w:rFonts w:hint="eastAsia" w:ascii="宋体" w:hAnsi="宋体" w:eastAsia="宋体" w:cs="宋体"/>
          <w:b/>
          <w:bCs/>
          <w:sz w:val="24"/>
          <w:szCs w:val="24"/>
        </w:rPr>
      </w:pPr>
    </w:p>
    <w:p>
      <w:pPr>
        <w:pStyle w:val="5"/>
        <w:rPr>
          <w:rFonts w:hint="eastAsia"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其他资料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2.1</w:t>
      </w:r>
      <w:r>
        <w:rPr>
          <w:rFonts w:hint="eastAsia" w:ascii="宋体" w:hAnsi="宋体" w:eastAsia="宋体" w:cs="宋体"/>
          <w:b/>
          <w:bCs/>
          <w:color w:val="auto"/>
          <w:sz w:val="24"/>
          <w:szCs w:val="24"/>
        </w:rPr>
        <w:t>保证金缴纳证明材料</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.2其他与项目有关的资料（自附）：供应商总体情况介绍、其他与本项目有关的资料等。</w:t>
      </w:r>
    </w:p>
    <w:p>
      <w:pPr>
        <w:spacing w:line="360" w:lineRule="auto"/>
        <w:ind w:firstLine="482" w:firstLineChars="200"/>
        <w:jc w:val="center"/>
        <w:rPr>
          <w:rFonts w:hint="eastAsia" w:ascii="宋体" w:hAnsi="宋体" w:eastAsia="宋体" w:cs="宋体"/>
          <w:b/>
          <w:bCs/>
          <w:sz w:val="24"/>
          <w:szCs w:val="24"/>
        </w:rPr>
      </w:pPr>
    </w:p>
    <w:p>
      <w:pPr>
        <w:spacing w:line="360" w:lineRule="auto"/>
        <w:ind w:firstLine="482" w:firstLineChars="200"/>
        <w:rPr>
          <w:rFonts w:hint="eastAsia" w:ascii="宋体" w:hAnsi="宋体" w:eastAsia="宋体" w:cs="宋体"/>
          <w:b/>
          <w:bCs/>
          <w:sz w:val="24"/>
          <w:szCs w:val="24"/>
        </w:rPr>
      </w:pPr>
    </w:p>
    <w:p>
      <w:pPr>
        <w:spacing w:line="360" w:lineRule="auto"/>
        <w:ind w:firstLine="482" w:firstLineChars="200"/>
        <w:jc w:val="center"/>
        <w:rPr>
          <w:rFonts w:hint="eastAsia" w:ascii="宋体" w:hAnsi="宋体" w:eastAsia="宋体" w:cs="宋体"/>
          <w:b/>
          <w:bCs/>
          <w:sz w:val="24"/>
          <w:szCs w:val="24"/>
        </w:rPr>
      </w:pPr>
    </w:p>
    <w:p>
      <w:pPr>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lang w:eastAsia="zh-CN"/>
        </w:rPr>
        <w:t>（结束）</w:t>
      </w:r>
    </w:p>
    <w:sectPr>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hint="eastAsia" w:ascii="方正仿宋_GBK" w:eastAsia="方正仿宋_GBK"/>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方正仿宋_GBK" w:eastAsia="方正仿宋_GBK"/>
        <w:sz w:val="21"/>
        <w:szCs w:val="21"/>
      </w:rPr>
      <w:drawing>
        <wp:inline distT="0" distB="0" distL="114300" distR="114300">
          <wp:extent cx="559435" cy="321945"/>
          <wp:effectExtent l="0" t="0" r="12065" b="1905"/>
          <wp:docPr id="6" name="图片 3" descr="E:\公司文件及照片\照片\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E:\公司文件及照片\照片\公司logo.jpg"/>
                  <pic:cNvPicPr>
                    <a:picLocks noChangeAspect="1"/>
                  </pic:cNvPicPr>
                </pic:nvPicPr>
                <pic:blipFill>
                  <a:blip r:embed="rId1"/>
                  <a:stretch>
                    <a:fillRect/>
                  </a:stretch>
                </pic:blipFill>
                <pic:spPr>
                  <a:xfrm>
                    <a:off x="0" y="0"/>
                    <a:ext cx="559435" cy="321945"/>
                  </a:xfrm>
                  <a:prstGeom prst="rect">
                    <a:avLst/>
                  </a:prstGeom>
                  <a:noFill/>
                  <a:ln>
                    <a:noFill/>
                  </a:ln>
                </pic:spPr>
              </pic:pic>
            </a:graphicData>
          </a:graphic>
        </wp:inline>
      </w:drawing>
    </w:r>
    <w:r>
      <w:rPr>
        <w:rFonts w:hint="eastAsia" w:ascii="宋体" w:hAnsi="宋体" w:eastAsia="宋体" w:cs="宋体"/>
        <w:sz w:val="21"/>
        <w:szCs w:val="21"/>
      </w:rPr>
      <w:t xml:space="preserve">重庆优佳工程招标代理有限公司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询价采购文件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pPr>
    <w:r>
      <w:rPr>
        <w:rFonts w:ascii="方正仿宋_GBK" w:eastAsia="方正仿宋_GBK"/>
        <w:sz w:val="21"/>
        <w:szCs w:val="21"/>
      </w:rPr>
      <w:drawing>
        <wp:inline distT="0" distB="0" distL="114300" distR="114300">
          <wp:extent cx="559435" cy="321945"/>
          <wp:effectExtent l="0" t="0" r="12065" b="1905"/>
          <wp:docPr id="4" name="图片 1" descr="E:\公司文件及照片\照片\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E:\公司文件及照片\照片\公司logo.jpg"/>
                  <pic:cNvPicPr>
                    <a:picLocks noChangeAspect="1"/>
                  </pic:cNvPicPr>
                </pic:nvPicPr>
                <pic:blipFill>
                  <a:blip r:embed="rId1"/>
                  <a:stretch>
                    <a:fillRect/>
                  </a:stretch>
                </pic:blipFill>
                <pic:spPr>
                  <a:xfrm>
                    <a:off x="0" y="0"/>
                    <a:ext cx="559435" cy="321945"/>
                  </a:xfrm>
                  <a:prstGeom prst="rect">
                    <a:avLst/>
                  </a:prstGeom>
                  <a:noFill/>
                  <a:ln>
                    <a:noFill/>
                  </a:ln>
                </pic:spPr>
              </pic:pic>
            </a:graphicData>
          </a:graphic>
        </wp:inline>
      </w:drawing>
    </w:r>
    <w:r>
      <w:rPr>
        <w:rFonts w:hint="eastAsia" w:ascii="宋体" w:hAnsi="宋体" w:eastAsia="宋体" w:cs="宋体"/>
        <w:sz w:val="21"/>
        <w:szCs w:val="21"/>
      </w:rPr>
      <w:t xml:space="preserve">重庆优佳工程招标代理有限公司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询价采购文件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wordWrap w:val="0"/>
      <w:jc w:val="center"/>
      <w:rPr>
        <w:rFonts w:hint="eastAsia" w:ascii="楷体_GB2312" w:eastAsia="楷体_GB2312"/>
        <w:bCs/>
        <w:sz w:val="24"/>
        <w:szCs w:val="24"/>
        <w:u w:val="single"/>
      </w:rPr>
    </w:pPr>
  </w:p>
  <w:p>
    <w:pPr>
      <w:pStyle w:val="13"/>
      <w:pBdr>
        <w:bottom w:val="none" w:color="auto" w:sz="0" w:space="0"/>
      </w:pBdr>
      <w:jc w:val="right"/>
      <w:rPr>
        <w:rFonts w:hint="eastAsia" w:ascii="楷体_GB2312" w:eastAsia="楷体_GB2312"/>
        <w:bCs/>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40FF5"/>
    <w:multiLevelType w:val="singleLevel"/>
    <w:tmpl w:val="54040FF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97"/>
    <w:rsid w:val="00030A9F"/>
    <w:rsid w:val="00186678"/>
    <w:rsid w:val="00264DF4"/>
    <w:rsid w:val="00270A97"/>
    <w:rsid w:val="0033346F"/>
    <w:rsid w:val="00442D7E"/>
    <w:rsid w:val="006E3270"/>
    <w:rsid w:val="00731043"/>
    <w:rsid w:val="00A209DA"/>
    <w:rsid w:val="00A25474"/>
    <w:rsid w:val="00AC697A"/>
    <w:rsid w:val="00BB71AA"/>
    <w:rsid w:val="00FE4C9E"/>
    <w:rsid w:val="01130B1E"/>
    <w:rsid w:val="025F3527"/>
    <w:rsid w:val="04EC348F"/>
    <w:rsid w:val="07144C75"/>
    <w:rsid w:val="08093801"/>
    <w:rsid w:val="08443D09"/>
    <w:rsid w:val="09590E9B"/>
    <w:rsid w:val="0AAE262A"/>
    <w:rsid w:val="0B7C2610"/>
    <w:rsid w:val="0C270422"/>
    <w:rsid w:val="0CFF7CC2"/>
    <w:rsid w:val="0FF71DE4"/>
    <w:rsid w:val="10FC7A30"/>
    <w:rsid w:val="11923FAD"/>
    <w:rsid w:val="141C0637"/>
    <w:rsid w:val="16A65F83"/>
    <w:rsid w:val="16D24214"/>
    <w:rsid w:val="19160554"/>
    <w:rsid w:val="1AB7798E"/>
    <w:rsid w:val="1B8D304F"/>
    <w:rsid w:val="1C011E0A"/>
    <w:rsid w:val="1D582DF4"/>
    <w:rsid w:val="224427AD"/>
    <w:rsid w:val="23F7093C"/>
    <w:rsid w:val="248B79F8"/>
    <w:rsid w:val="24AC3F16"/>
    <w:rsid w:val="251351C1"/>
    <w:rsid w:val="25573C3B"/>
    <w:rsid w:val="27CE2615"/>
    <w:rsid w:val="2B47461A"/>
    <w:rsid w:val="2D0765DA"/>
    <w:rsid w:val="2FB36C50"/>
    <w:rsid w:val="30047AF8"/>
    <w:rsid w:val="31C2587B"/>
    <w:rsid w:val="320E37ED"/>
    <w:rsid w:val="33E460EC"/>
    <w:rsid w:val="365E31FB"/>
    <w:rsid w:val="36C555F2"/>
    <w:rsid w:val="36DB55B2"/>
    <w:rsid w:val="37EC7497"/>
    <w:rsid w:val="3A824B38"/>
    <w:rsid w:val="3DFB4013"/>
    <w:rsid w:val="427E5AAA"/>
    <w:rsid w:val="429B5B07"/>
    <w:rsid w:val="47A27D44"/>
    <w:rsid w:val="48D106DF"/>
    <w:rsid w:val="48E277FA"/>
    <w:rsid w:val="4ADE3878"/>
    <w:rsid w:val="4E0D2FAC"/>
    <w:rsid w:val="50F45BA1"/>
    <w:rsid w:val="536A71CB"/>
    <w:rsid w:val="536D583B"/>
    <w:rsid w:val="53B82DA1"/>
    <w:rsid w:val="54011097"/>
    <w:rsid w:val="54757A1E"/>
    <w:rsid w:val="54D76F48"/>
    <w:rsid w:val="5735672E"/>
    <w:rsid w:val="57AA6B89"/>
    <w:rsid w:val="57D04F38"/>
    <w:rsid w:val="58A7063E"/>
    <w:rsid w:val="591230D9"/>
    <w:rsid w:val="59ED7AD0"/>
    <w:rsid w:val="5E68177D"/>
    <w:rsid w:val="5F923669"/>
    <w:rsid w:val="625C29F8"/>
    <w:rsid w:val="64AC7B99"/>
    <w:rsid w:val="67FF13D9"/>
    <w:rsid w:val="685D7DC4"/>
    <w:rsid w:val="690F4BAE"/>
    <w:rsid w:val="6DAC790A"/>
    <w:rsid w:val="6DB82523"/>
    <w:rsid w:val="6F3339D7"/>
    <w:rsid w:val="70415878"/>
    <w:rsid w:val="7183444B"/>
    <w:rsid w:val="720C31F2"/>
    <w:rsid w:val="728875EB"/>
    <w:rsid w:val="73BF46A8"/>
    <w:rsid w:val="76C44256"/>
    <w:rsid w:val="79914FEA"/>
    <w:rsid w:val="7B66016F"/>
    <w:rsid w:val="7B825225"/>
    <w:rsid w:val="7BC7265C"/>
    <w:rsid w:val="7BE20766"/>
    <w:rsid w:val="7C1E1EDD"/>
    <w:rsid w:val="7D0767B7"/>
    <w:rsid w:val="7D1F2500"/>
    <w:rsid w:val="7E67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7">
    <w:name w:val="Body Text"/>
    <w:basedOn w:val="1"/>
    <w:qFormat/>
    <w:uiPriority w:val="0"/>
    <w:rPr>
      <w:rFonts w:ascii="仿宋_GB2312" w:eastAsia="仿宋_GB2312"/>
      <w:sz w:val="32"/>
    </w:r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rPr>
      <w:rFonts w:ascii="宋体" w:hAnsi="Courier New"/>
      <w:sz w:val="21"/>
    </w:rPr>
  </w:style>
  <w:style w:type="paragraph" w:styleId="10">
    <w:name w:val="Date"/>
    <w:basedOn w:val="1"/>
    <w:next w:val="1"/>
    <w:link w:val="3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Indent 2"/>
    <w:basedOn w:val="1"/>
    <w:qFormat/>
    <w:uiPriority w:val="0"/>
    <w:pPr>
      <w:snapToGrid w:val="0"/>
      <w:spacing w:line="560" w:lineRule="atLeast"/>
      <w:ind w:firstLine="540"/>
    </w:p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pPr>
      <w:spacing w:line="180" w:lineRule="auto"/>
      <w:jc w:val="center"/>
    </w:pPr>
    <w:rPr>
      <w:sz w:val="30"/>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8"/>
    <w:qFormat/>
    <w:uiPriority w:val="0"/>
    <w:pPr>
      <w:spacing w:after="120" w:afterLines="0" w:line="240" w:lineRule="auto"/>
      <w:ind w:left="420" w:leftChars="200" w:firstLine="420" w:firstLineChars="200"/>
    </w:p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800080"/>
      <w:u w:val="single"/>
    </w:rPr>
  </w:style>
  <w:style w:type="character" w:styleId="22">
    <w:name w:val="Hyperlink"/>
    <w:basedOn w:val="19"/>
    <w:semiHidden/>
    <w:unhideWhenUsed/>
    <w:qFormat/>
    <w:uiPriority w:val="99"/>
    <w:rPr>
      <w:color w:val="0000FF"/>
      <w:u w:val="single"/>
    </w:rPr>
  </w:style>
  <w:style w:type="character" w:customStyle="1" w:styleId="23">
    <w:name w:val="标题 1 字符"/>
    <w:basedOn w:val="19"/>
    <w:link w:val="3"/>
    <w:qFormat/>
    <w:uiPriority w:val="9"/>
    <w:rPr>
      <w:rFonts w:ascii="宋体" w:hAnsi="宋体" w:eastAsia="宋体" w:cs="宋体"/>
      <w:b/>
      <w:bCs/>
      <w:kern w:val="36"/>
      <w:sz w:val="48"/>
      <w:szCs w:val="48"/>
    </w:rPr>
  </w:style>
  <w:style w:type="character" w:customStyle="1" w:styleId="24">
    <w:name w:val="标题 2 字符"/>
    <w:basedOn w:val="19"/>
    <w:link w:val="4"/>
    <w:qFormat/>
    <w:uiPriority w:val="9"/>
    <w:rPr>
      <w:rFonts w:ascii="宋体" w:hAnsi="宋体" w:eastAsia="宋体" w:cs="宋体"/>
      <w:b/>
      <w:bCs/>
      <w:kern w:val="0"/>
      <w:sz w:val="36"/>
      <w:szCs w:val="36"/>
    </w:rPr>
  </w:style>
  <w:style w:type="paragraph" w:customStyle="1" w:styleId="2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z-窗体顶端1"/>
    <w:basedOn w:val="1"/>
    <w:next w:val="1"/>
    <w:link w:val="27"/>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7">
    <w:name w:val="z-窗体顶端 字符"/>
    <w:basedOn w:val="19"/>
    <w:link w:val="26"/>
    <w:semiHidden/>
    <w:qFormat/>
    <w:uiPriority w:val="99"/>
    <w:rPr>
      <w:rFonts w:ascii="Arial" w:hAnsi="Arial" w:eastAsia="宋体" w:cs="Arial"/>
      <w:vanish/>
      <w:kern w:val="0"/>
      <w:sz w:val="16"/>
      <w:szCs w:val="16"/>
    </w:rPr>
  </w:style>
  <w:style w:type="paragraph" w:customStyle="1" w:styleId="28">
    <w:name w:val="z-窗体底端1"/>
    <w:basedOn w:val="1"/>
    <w:next w:val="1"/>
    <w:link w:val="29"/>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9">
    <w:name w:val="z-窗体底端 字符"/>
    <w:basedOn w:val="19"/>
    <w:link w:val="28"/>
    <w:semiHidden/>
    <w:qFormat/>
    <w:uiPriority w:val="99"/>
    <w:rPr>
      <w:rFonts w:ascii="Arial" w:hAnsi="Arial" w:eastAsia="宋体" w:cs="Arial"/>
      <w:vanish/>
      <w:kern w:val="0"/>
      <w:sz w:val="16"/>
      <w:szCs w:val="16"/>
    </w:rPr>
  </w:style>
  <w:style w:type="paragraph" w:customStyle="1" w:styleId="30">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日期 字符"/>
    <w:basedOn w:val="19"/>
    <w:link w:val="10"/>
    <w:semiHidden/>
    <w:qFormat/>
    <w:uiPriority w:val="99"/>
    <w:rPr>
      <w:rFonts w:ascii="宋体" w:hAnsi="宋体" w:eastAsia="宋体" w:cs="宋体"/>
      <w:kern w:val="0"/>
      <w:sz w:val="24"/>
      <w:szCs w:val="24"/>
    </w:rPr>
  </w:style>
  <w:style w:type="paragraph" w:styleId="32">
    <w:name w:val="List Paragraph"/>
    <w:basedOn w:val="1"/>
    <w:qFormat/>
    <w:uiPriority w:val="34"/>
    <w:pPr>
      <w:ind w:firstLine="420" w:firstLineChars="200"/>
    </w:pPr>
    <w:rPr>
      <w:rFonts w:ascii="Calibri" w:hAnsi="Calibri" w:eastAsia="宋体" w:cs="Times New Roman"/>
    </w:rPr>
  </w:style>
  <w:style w:type="paragraph" w:customStyle="1" w:styleId="33">
    <w:name w:val="1"/>
    <w:basedOn w:val="1"/>
    <w:next w:val="9"/>
    <w:qFormat/>
    <w:uiPriority w:val="0"/>
    <w:rPr>
      <w:rFonts w:ascii="宋体" w:hAnsi="Courier New"/>
      <w:sz w:val="21"/>
    </w:rPr>
  </w:style>
  <w:style w:type="paragraph" w:customStyle="1" w:styleId="34">
    <w:name w:val="身份证明授权委托投标函等行距"/>
    <w:qFormat/>
    <w:uiPriority w:val="0"/>
    <w:pPr>
      <w:spacing w:line="560" w:lineRule="exact"/>
      <w:ind w:firstLine="200" w:firstLineChars="200"/>
    </w:pPr>
    <w:rPr>
      <w:rFonts w:ascii="Calibri" w:hAnsi="Calibri"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8679</Words>
  <Characters>9054</Characters>
  <Lines>24</Lines>
  <Paragraphs>6</Paragraphs>
  <TotalTime>2</TotalTime>
  <ScaleCrop>false</ScaleCrop>
  <LinksUpToDate>false</LinksUpToDate>
  <CharactersWithSpaces>10357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2020-11-11T04:37:00Z</dcterms:created>
  <dc:creator>聂荣辉</dc:creator>
  <cp:lastModifiedBy>燕子</cp:lastModifiedBy>
  <cp:lastPrinted>2021-03-16T08:34:00Z</cp:lastPrinted>
  <dcterms:modified xsi:type="dcterms:W3CDTF">2022-04-06T07:12:34Z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9ACEA96295D54F47A338A704955A51B0</vt:lpwstr>
  </property>
</Properties>
</file>