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p>
    <w:p>
      <w:pPr>
        <w:jc w:val="center"/>
        <w:outlineLvl w:val="0"/>
        <w:rPr>
          <w:rFonts w:hint="eastAsia" w:ascii="方正黑体_GBK" w:hAnsi="宋体" w:eastAsia="方正黑体_GBK"/>
          <w:color w:val="auto"/>
          <w:spacing w:val="80"/>
          <w:sz w:val="100"/>
          <w:szCs w:val="112"/>
        </w:rPr>
      </w:pPr>
      <w:r>
        <w:rPr>
          <w:rFonts w:hint="eastAsia" w:ascii="方正黑体_GBK" w:hAnsi="宋体" w:eastAsia="方正黑体_GBK"/>
          <w:color w:val="auto"/>
          <w:spacing w:val="80"/>
          <w:sz w:val="100"/>
          <w:szCs w:val="112"/>
        </w:rPr>
        <w:t>询价文件</w:t>
      </w: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jc w:val="center"/>
        <w:rPr>
          <w:rFonts w:hint="eastAsia" w:ascii="黑体" w:eastAsia="黑体"/>
          <w:color w:val="auto"/>
          <w:sz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项目名称：   荣昌区人民医院</w:t>
      </w:r>
      <w:r>
        <w:rPr>
          <w:rFonts w:hint="eastAsia" w:ascii="方正小标宋_GBK" w:hAnsi="宋体" w:eastAsia="方正小标宋_GBK" w:cs="Times New Roman"/>
          <w:b/>
          <w:bCs/>
          <w:sz w:val="32"/>
          <w:szCs w:val="32"/>
          <w:lang w:eastAsia="zh-CN"/>
        </w:rPr>
        <w:t>中央监护系统、心电监护仪</w:t>
      </w:r>
      <w:r>
        <w:rPr>
          <w:rFonts w:hint="eastAsia" w:ascii="方正小标宋_GBK" w:hAnsi="宋体" w:eastAsia="方正小标宋_GBK" w:cs="Times New Roman"/>
          <w:b/>
          <w:bCs/>
          <w:sz w:val="32"/>
          <w:szCs w:val="32"/>
        </w:rPr>
        <w:t xml:space="preserve">采购                               </w:t>
      </w: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p>
    <w:p>
      <w:pPr>
        <w:spacing w:line="700" w:lineRule="exact"/>
        <w:ind w:firstLine="643" w:firstLineChars="200"/>
        <w:rPr>
          <w:rFonts w:hint="eastAsia" w:ascii="方正小标宋_GBK" w:hAnsi="宋体" w:eastAsia="方正小标宋_GBK" w:cs="Times New Roman"/>
          <w:b/>
          <w:bCs/>
          <w:sz w:val="32"/>
          <w:szCs w:val="32"/>
        </w:rPr>
      </w:pPr>
      <w:r>
        <w:rPr>
          <w:rFonts w:hint="eastAsia" w:ascii="方正小标宋_GBK" w:hAnsi="宋体" w:eastAsia="方正小标宋_GBK" w:cs="Times New Roman"/>
          <w:b/>
          <w:bCs/>
          <w:sz w:val="32"/>
          <w:szCs w:val="32"/>
        </w:rPr>
        <w:t>采购人：      重庆市荣昌区人民医院</w:t>
      </w: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560" w:lineRule="exact"/>
        <w:jc w:val="center"/>
        <w:rPr>
          <w:rFonts w:hint="eastAsia" w:ascii="宋体" w:hAnsi="宋体" w:eastAsia="宋体" w:cs="宋体"/>
          <w:b/>
          <w:bCs/>
          <w:color w:val="000000"/>
          <w:sz w:val="44"/>
          <w:szCs w:val="44"/>
          <w:lang w:eastAsia="zh-CN"/>
        </w:rPr>
      </w:pPr>
    </w:p>
    <w:p>
      <w:pPr>
        <w:spacing w:line="700" w:lineRule="exact"/>
        <w:ind w:firstLine="643" w:firstLineChars="200"/>
        <w:jc w:val="center"/>
        <w:rPr>
          <w:rFonts w:hint="default" w:ascii="方正小标宋_GBK" w:hAnsi="宋体" w:eastAsia="方正小标宋_GBK" w:cs="Times New Roman"/>
          <w:b/>
          <w:bCs/>
          <w:sz w:val="32"/>
          <w:szCs w:val="32"/>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方正小标宋_GBK" w:hAnsi="宋体" w:eastAsia="方正小标宋_GBK" w:cs="Times New Roman"/>
          <w:b/>
          <w:bCs/>
          <w:sz w:val="32"/>
          <w:szCs w:val="32"/>
          <w:lang w:val="en-US" w:eastAsia="zh-CN"/>
        </w:rPr>
        <w:t xml:space="preserve">        2022年1月</w:t>
      </w:r>
    </w:p>
    <w:p>
      <w:pPr>
        <w:spacing w:line="560" w:lineRule="exact"/>
        <w:jc w:val="center"/>
        <w:rPr>
          <w:rFonts w:hint="eastAsia" w:ascii="宋体" w:hAnsi="宋体" w:eastAsia="宋体" w:cs="宋体"/>
          <w:b/>
          <w:bCs/>
          <w:color w:val="000000"/>
          <w:sz w:val="44"/>
          <w:szCs w:val="44"/>
          <w:lang w:eastAsia="zh-CN"/>
        </w:rPr>
      </w:pPr>
      <w:r>
        <w:rPr>
          <w:rFonts w:hint="eastAsia" w:ascii="宋体" w:hAnsi="宋体" w:cs="宋体"/>
          <w:b/>
          <w:bCs/>
          <w:color w:val="000000"/>
          <w:sz w:val="44"/>
          <w:szCs w:val="44"/>
          <w:lang w:eastAsia="zh-CN"/>
        </w:rPr>
        <w:t>第一篇</w:t>
      </w:r>
      <w:r>
        <w:rPr>
          <w:rFonts w:hint="eastAsia" w:ascii="宋体" w:hAnsi="宋体" w:cs="宋体"/>
          <w:b/>
          <w:bCs/>
          <w:color w:val="000000"/>
          <w:sz w:val="44"/>
          <w:szCs w:val="44"/>
          <w:lang w:val="en-US" w:eastAsia="zh-CN"/>
        </w:rPr>
        <w:t xml:space="preserve">  </w:t>
      </w:r>
      <w:r>
        <w:rPr>
          <w:rFonts w:hint="eastAsia" w:ascii="宋体" w:hAnsi="宋体" w:cs="宋体"/>
          <w:b/>
          <w:bCs/>
          <w:color w:val="000000"/>
          <w:sz w:val="44"/>
          <w:szCs w:val="44"/>
          <w:lang w:eastAsia="zh-CN"/>
        </w:rPr>
        <w:t>技术商务部分</w:t>
      </w:r>
    </w:p>
    <w:p>
      <w:pPr>
        <w:spacing w:line="560" w:lineRule="exact"/>
        <w:jc w:val="center"/>
        <w:rPr>
          <w:rFonts w:ascii="宋体" w:hAnsi="宋体" w:cs="宋体"/>
          <w:b/>
          <w:bCs/>
          <w:color w:val="000000"/>
          <w:sz w:val="44"/>
          <w:szCs w:val="44"/>
        </w:rPr>
      </w:pPr>
    </w:p>
    <w:p>
      <w:pPr>
        <w:snapToGrid w:val="0"/>
        <w:spacing w:line="400" w:lineRule="exact"/>
        <w:ind w:firstLine="560" w:firstLineChars="200"/>
        <w:rPr>
          <w:rFonts w:ascii="方正仿宋_GBK" w:hAnsi="宋体" w:eastAsia="方正仿宋_GBK"/>
          <w:sz w:val="28"/>
          <w:szCs w:val="28"/>
        </w:rPr>
      </w:pPr>
      <w:r>
        <w:rPr>
          <w:rFonts w:hint="eastAsia" w:ascii="方正仿宋_GBK" w:hAnsi="宋体" w:eastAsia="方正仿宋_GBK"/>
          <w:sz w:val="28"/>
          <w:szCs w:val="28"/>
        </w:rPr>
        <w:t>重庆市荣昌区人民医院为满足业务发展需求，经院内审批同意，拟采购</w:t>
      </w:r>
      <w:r>
        <w:rPr>
          <w:rFonts w:hint="eastAsia" w:ascii="方正仿宋_GBK" w:hAnsi="宋体" w:eastAsia="方正仿宋_GBK"/>
          <w:sz w:val="28"/>
          <w:szCs w:val="28"/>
          <w:lang w:eastAsia="zh-CN"/>
        </w:rPr>
        <w:t>中央监护系统、心电监护仪</w:t>
      </w:r>
      <w:r>
        <w:rPr>
          <w:rFonts w:hint="eastAsia" w:ascii="方正仿宋_GBK" w:hAnsi="宋体" w:eastAsia="方正仿宋_GBK"/>
          <w:sz w:val="28"/>
          <w:szCs w:val="28"/>
        </w:rPr>
        <w:t>，欢迎有资格的供应商积极参加，相关具体要求如下：</w:t>
      </w:r>
    </w:p>
    <w:p>
      <w:pPr>
        <w:snapToGrid w:val="0"/>
        <w:spacing w:line="400" w:lineRule="exact"/>
        <w:ind w:firstLine="560" w:firstLineChars="200"/>
        <w:rPr>
          <w:rFonts w:ascii="方正仿宋_GBK" w:hAnsi="宋体" w:eastAsia="方正仿宋_GBK"/>
          <w:color w:val="FF0000"/>
          <w:sz w:val="28"/>
          <w:szCs w:val="28"/>
        </w:rPr>
      </w:pPr>
      <w:r>
        <w:rPr>
          <w:rFonts w:hint="eastAsia" w:ascii="方正黑体_GBK" w:hAnsi="宋体" w:eastAsia="方正黑体_GBK"/>
          <w:sz w:val="28"/>
          <w:szCs w:val="28"/>
        </w:rPr>
        <w:t>一、询价采购内容</w:t>
      </w:r>
      <w:r>
        <w:rPr>
          <w:rFonts w:hint="eastAsia" w:ascii="方正仿宋_GBK" w:hAnsi="宋体" w:eastAsia="方正仿宋_GBK"/>
          <w:sz w:val="28"/>
          <w:szCs w:val="28"/>
        </w:rPr>
        <w:t xml:space="preserve"> </w:t>
      </w:r>
    </w:p>
    <w:tbl>
      <w:tblPr>
        <w:tblStyle w:val="12"/>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358"/>
        <w:gridCol w:w="941"/>
        <w:gridCol w:w="1261"/>
        <w:gridCol w:w="1217"/>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right w:val="single" w:color="auto" w:sz="4" w:space="0"/>
            </w:tcBorders>
            <w:vAlign w:val="center"/>
          </w:tcPr>
          <w:p>
            <w:pPr>
              <w:widowControl/>
              <w:jc w:val="center"/>
              <w:rPr>
                <w:rFonts w:hint="eastAsia" w:ascii="方正仿宋_GBK" w:hAnsi="宋体" w:eastAsia="方正仿宋_GBK" w:cs="宋体"/>
                <w:b/>
                <w:bCs/>
                <w:kern w:val="0"/>
                <w:lang w:eastAsia="zh-CN"/>
              </w:rPr>
            </w:pPr>
            <w:r>
              <w:rPr>
                <w:rFonts w:hint="eastAsia" w:ascii="方正仿宋_GBK" w:hAnsi="宋体" w:eastAsia="方正仿宋_GBK" w:cs="宋体"/>
                <w:b/>
                <w:bCs/>
                <w:kern w:val="0"/>
                <w:lang w:eastAsia="zh-CN"/>
              </w:rPr>
              <w:t>分包号</w:t>
            </w:r>
          </w:p>
        </w:tc>
        <w:tc>
          <w:tcPr>
            <w:tcW w:w="235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rPr>
            </w:pPr>
            <w:r>
              <w:rPr>
                <w:rFonts w:hint="eastAsia" w:ascii="方正仿宋_GBK" w:hAnsi="宋体" w:eastAsia="方正仿宋_GBK" w:cs="宋体"/>
                <w:b/>
                <w:bCs/>
                <w:kern w:val="0"/>
              </w:rPr>
              <w:t>设备名称</w:t>
            </w:r>
          </w:p>
        </w:tc>
        <w:tc>
          <w:tcPr>
            <w:tcW w:w="941" w:type="dxa"/>
            <w:tcBorders>
              <w:top w:val="single" w:color="auto" w:sz="4" w:space="0"/>
              <w:left w:val="single" w:color="auto" w:sz="4" w:space="0"/>
              <w:right w:val="single" w:color="auto" w:sz="4" w:space="0"/>
            </w:tcBorders>
            <w:vAlign w:val="center"/>
          </w:tcPr>
          <w:p>
            <w:pPr>
              <w:widowControl/>
              <w:ind w:firstLine="207" w:firstLineChars="98"/>
              <w:jc w:val="center"/>
              <w:rPr>
                <w:rFonts w:ascii="方正仿宋_GBK" w:hAnsi="宋体" w:eastAsia="方正仿宋_GBK" w:cs="宋体"/>
                <w:b/>
                <w:bCs/>
                <w:kern w:val="0"/>
              </w:rPr>
            </w:pPr>
            <w:r>
              <w:rPr>
                <w:rFonts w:hint="eastAsia" w:ascii="方正仿宋_GBK" w:hAnsi="宋体" w:eastAsia="方正仿宋_GBK" w:cs="宋体"/>
                <w:b/>
                <w:bCs/>
                <w:kern w:val="0"/>
              </w:rPr>
              <w:t>数量及单位</w:t>
            </w:r>
          </w:p>
        </w:tc>
        <w:tc>
          <w:tcPr>
            <w:tcW w:w="1261" w:type="dxa"/>
            <w:tcBorders>
              <w:top w:val="single" w:color="auto" w:sz="4" w:space="0"/>
              <w:left w:val="single" w:color="auto" w:sz="4" w:space="0"/>
              <w:right w:val="single" w:color="auto" w:sz="4" w:space="0"/>
            </w:tcBorders>
            <w:vAlign w:val="center"/>
          </w:tcPr>
          <w:p>
            <w:pPr>
              <w:widowControl/>
              <w:jc w:val="both"/>
              <w:rPr>
                <w:rFonts w:ascii="方正仿宋_GBK" w:hAnsi="宋体" w:eastAsia="方正仿宋_GBK" w:cs="宋体"/>
                <w:b/>
                <w:bCs/>
                <w:kern w:val="0"/>
              </w:rPr>
            </w:pPr>
            <w:r>
              <w:rPr>
                <w:rFonts w:hint="eastAsia" w:ascii="方正仿宋_GBK" w:hAnsi="宋体" w:eastAsia="方正仿宋_GBK" w:cs="宋体"/>
                <w:b/>
                <w:bCs/>
                <w:kern w:val="0"/>
                <w:lang w:eastAsia="zh-CN"/>
              </w:rPr>
              <w:t>单价</w:t>
            </w:r>
            <w:r>
              <w:rPr>
                <w:rFonts w:hint="eastAsia" w:ascii="方正仿宋_GBK" w:hAnsi="宋体" w:eastAsia="方正仿宋_GBK" w:cs="宋体"/>
                <w:b/>
                <w:bCs/>
                <w:kern w:val="0"/>
              </w:rPr>
              <w:t>限价</w:t>
            </w:r>
          </w:p>
          <w:p>
            <w:pPr>
              <w:jc w:val="center"/>
              <w:rPr>
                <w:rFonts w:ascii="方正仿宋_GBK" w:hAnsi="宋体" w:eastAsia="方正仿宋_GBK" w:cs="宋体"/>
                <w:b/>
                <w:bCs/>
                <w:kern w:val="0"/>
              </w:rPr>
            </w:pPr>
            <w:r>
              <w:rPr>
                <w:rFonts w:hint="eastAsia" w:ascii="方正仿宋_GBK" w:hAnsi="宋体" w:eastAsia="方正仿宋_GBK" w:cs="宋体"/>
                <w:b/>
                <w:bCs/>
                <w:kern w:val="0"/>
              </w:rPr>
              <w:t>（元）</w:t>
            </w:r>
          </w:p>
        </w:tc>
        <w:tc>
          <w:tcPr>
            <w:tcW w:w="1217" w:type="dxa"/>
            <w:tcBorders>
              <w:top w:val="single" w:color="auto" w:sz="4" w:space="0"/>
              <w:left w:val="single" w:color="auto" w:sz="4" w:space="0"/>
              <w:right w:val="single" w:color="auto" w:sz="4" w:space="0"/>
            </w:tcBorders>
            <w:vAlign w:val="center"/>
          </w:tcPr>
          <w:p>
            <w:pPr>
              <w:jc w:val="center"/>
              <w:rPr>
                <w:rFonts w:hint="eastAsia" w:ascii="方正仿宋_GBK" w:hAnsi="宋体" w:eastAsia="方正仿宋_GBK" w:cs="宋体"/>
                <w:b/>
                <w:bCs/>
                <w:kern w:val="0"/>
                <w:lang w:eastAsia="zh-CN"/>
              </w:rPr>
            </w:pPr>
            <w:r>
              <w:rPr>
                <w:rFonts w:hint="eastAsia" w:ascii="方正仿宋_GBK" w:hAnsi="宋体" w:eastAsia="方正仿宋_GBK" w:cs="宋体"/>
                <w:b/>
                <w:bCs/>
                <w:kern w:val="0"/>
                <w:lang w:eastAsia="zh-CN"/>
              </w:rPr>
              <w:t>限价（元）</w:t>
            </w:r>
          </w:p>
        </w:tc>
        <w:tc>
          <w:tcPr>
            <w:tcW w:w="2425"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rPr>
            </w:pPr>
            <w:r>
              <w:rPr>
                <w:rFonts w:hint="eastAsia" w:ascii="方正仿宋_GBK" w:hAnsi="宋体" w:eastAsia="方正仿宋_GBK" w:cs="宋体"/>
                <w:b/>
                <w:bCs/>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bookmarkStart w:id="0" w:name="_Hlk344477914"/>
            <w:r>
              <w:rPr>
                <w:rFonts w:hint="eastAsia" w:ascii="方正仿宋_GBK" w:hAnsi="宋体" w:eastAsia="方正仿宋_GBK" w:cs="Times New Roman"/>
                <w:color w:val="auto"/>
                <w:sz w:val="28"/>
                <w:szCs w:val="28"/>
                <w:lang w:val="en-US" w:eastAsia="zh-CN"/>
              </w:rPr>
              <w:t>分包1</w:t>
            </w: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r>
              <w:rPr>
                <w:rFonts w:hint="eastAsia" w:ascii="方正仿宋_GBK" w:hAnsi="宋体" w:eastAsia="方正仿宋_GBK"/>
                <w:color w:val="auto"/>
                <w:sz w:val="28"/>
                <w:szCs w:val="28"/>
                <w:lang w:eastAsia="zh-CN"/>
              </w:rPr>
              <w:t>中央监护系统</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1</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70000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lang w:val="en-US" w:eastAsia="zh-CN"/>
              </w:rPr>
            </w:pPr>
            <w:r>
              <w:rPr>
                <w:rFonts w:hint="eastAsia" w:ascii="方正仿宋_GBK" w:hAnsi="宋体" w:eastAsia="方正仿宋_GBK" w:cs="宋体"/>
                <w:kern w:val="0"/>
                <w:lang w:val="en-US" w:eastAsia="zh-CN"/>
              </w:rPr>
              <w:t>70000</w:t>
            </w:r>
          </w:p>
        </w:tc>
        <w:tc>
          <w:tcPr>
            <w:tcW w:w="2425" w:type="dxa"/>
            <w:vMerge w:val="restart"/>
            <w:tcBorders>
              <w:left w:val="single" w:color="auto" w:sz="4" w:space="0"/>
              <w:right w:val="single" w:color="auto" w:sz="4" w:space="0"/>
            </w:tcBorders>
            <w:vAlign w:val="center"/>
          </w:tcPr>
          <w:p>
            <w:pPr>
              <w:jc w:val="center"/>
              <w:rPr>
                <w:rFonts w:hint="eastAsia" w:ascii="方正仿宋_GBK" w:hAnsi="宋体" w:eastAsia="方正仿宋_GBK"/>
                <w:b/>
                <w:szCs w:val="21"/>
              </w:rPr>
            </w:pPr>
            <w:r>
              <w:rPr>
                <w:rFonts w:hint="eastAsia" w:ascii="方正仿宋_GBK" w:hAnsi="宋体" w:eastAsia="方正仿宋_GBK"/>
                <w:b/>
                <w:szCs w:val="21"/>
              </w:rPr>
              <w:t>本分包产品须为中国大陆境内生产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r>
              <w:rPr>
                <w:rFonts w:hint="eastAsia" w:ascii="方正仿宋_GBK" w:hAnsi="宋体" w:eastAsia="方正仿宋_GBK" w:cs="Times New Roman"/>
                <w:color w:val="auto"/>
                <w:sz w:val="28"/>
                <w:szCs w:val="28"/>
                <w:lang w:val="en-US" w:eastAsia="zh-CN"/>
              </w:rPr>
              <w:t>分包2</w:t>
            </w: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kern w:val="2"/>
                <w:sz w:val="28"/>
                <w:szCs w:val="28"/>
                <w:lang w:val="en-US" w:eastAsia="zh-CN" w:bidi="ar-SA"/>
              </w:rPr>
            </w:pPr>
            <w:r>
              <w:rPr>
                <w:rFonts w:hint="eastAsia" w:ascii="方正仿宋_GBK" w:hAnsi="宋体" w:eastAsia="方正仿宋_GBK" w:cs="Times New Roman"/>
                <w:color w:val="auto"/>
                <w:kern w:val="2"/>
                <w:sz w:val="28"/>
                <w:szCs w:val="28"/>
                <w:lang w:val="en-US" w:eastAsia="zh-CN" w:bidi="ar-SA"/>
              </w:rPr>
              <w:t>心电监护仪</w:t>
            </w: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2</w:t>
            </w:r>
          </w:p>
        </w:tc>
        <w:tc>
          <w:tcPr>
            <w:tcW w:w="12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9450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方正仿宋_GBK" w:hAnsi="宋体" w:eastAsia="方正仿宋_GBK" w:cs="宋体"/>
                <w:kern w:val="0"/>
                <w:sz w:val="21"/>
                <w:szCs w:val="24"/>
                <w:lang w:val="en-US" w:eastAsia="zh-CN" w:bidi="ar-SA"/>
              </w:rPr>
            </w:pPr>
            <w:r>
              <w:rPr>
                <w:rFonts w:hint="eastAsia" w:ascii="方正仿宋_GBK" w:hAnsi="宋体" w:eastAsia="方正仿宋_GBK" w:cs="宋体"/>
                <w:kern w:val="0"/>
                <w:sz w:val="21"/>
                <w:szCs w:val="24"/>
                <w:lang w:val="en-US" w:eastAsia="zh-CN" w:bidi="ar-SA"/>
              </w:rPr>
              <w:t>18900</w:t>
            </w:r>
          </w:p>
        </w:tc>
        <w:tc>
          <w:tcPr>
            <w:tcW w:w="2425" w:type="dxa"/>
            <w:vMerge w:val="continue"/>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Times New Roman"/>
                <w:color w:val="auto"/>
                <w:sz w:val="28"/>
                <w:szCs w:val="28"/>
                <w:lang w:val="en-US" w:eastAsia="zh-CN"/>
              </w:rPr>
            </w:pPr>
          </w:p>
        </w:tc>
        <w:tc>
          <w:tcPr>
            <w:tcW w:w="235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olor w:val="auto"/>
                <w:sz w:val="28"/>
                <w:szCs w:val="28"/>
                <w:lang w:eastAsia="zh-CN"/>
              </w:rPr>
            </w:pPr>
          </w:p>
        </w:tc>
        <w:tc>
          <w:tcPr>
            <w:tcW w:w="94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2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eastAsia="方正仿宋_GBK" w:cs="宋体"/>
                <w:kern w:val="0"/>
                <w:lang w:val="en-US" w:eastAsia="zh-CN"/>
              </w:rPr>
            </w:pPr>
            <w:r>
              <w:rPr>
                <w:rFonts w:hint="eastAsia" w:ascii="方正仿宋_GBK" w:hAnsi="宋体" w:eastAsia="方正仿宋_GBK" w:cs="宋体"/>
                <w:kern w:val="0"/>
                <w:lang w:val="en-US" w:eastAsia="zh-CN"/>
              </w:rPr>
              <w:fldChar w:fldCharType="begin"/>
            </w:r>
            <w:r>
              <w:rPr>
                <w:rFonts w:hint="eastAsia" w:ascii="方正仿宋_GBK" w:hAnsi="宋体" w:eastAsia="方正仿宋_GBK" w:cs="宋体"/>
                <w:kern w:val="0"/>
                <w:lang w:val="en-US" w:eastAsia="zh-CN"/>
              </w:rPr>
              <w:instrText xml:space="preserve"> = sum(E2:E3) \* MERGEFORMAT </w:instrText>
            </w:r>
            <w:r>
              <w:rPr>
                <w:rFonts w:hint="eastAsia" w:ascii="方正仿宋_GBK" w:hAnsi="宋体" w:eastAsia="方正仿宋_GBK" w:cs="宋体"/>
                <w:kern w:val="0"/>
                <w:lang w:val="en-US" w:eastAsia="zh-CN"/>
              </w:rPr>
              <w:fldChar w:fldCharType="separate"/>
            </w:r>
            <w:r>
              <w:rPr>
                <w:rFonts w:hint="eastAsia" w:ascii="方正仿宋_GBK" w:hAnsi="宋体" w:eastAsia="方正仿宋_GBK" w:cs="宋体"/>
                <w:kern w:val="0"/>
                <w:lang w:val="en-US" w:eastAsia="zh-CN"/>
              </w:rPr>
              <w:t>88900</w:t>
            </w:r>
            <w:r>
              <w:rPr>
                <w:rFonts w:hint="eastAsia" w:ascii="方正仿宋_GBK" w:hAnsi="宋体" w:eastAsia="方正仿宋_GBK" w:cs="宋体"/>
                <w:kern w:val="0"/>
                <w:lang w:val="en-US" w:eastAsia="zh-CN"/>
              </w:rPr>
              <w:fldChar w:fldCharType="end"/>
            </w:r>
          </w:p>
        </w:tc>
        <w:tc>
          <w:tcPr>
            <w:tcW w:w="2425" w:type="dxa"/>
            <w:tcBorders>
              <w:left w:val="single" w:color="auto" w:sz="4" w:space="0"/>
              <w:right w:val="single" w:color="auto" w:sz="4" w:space="0"/>
            </w:tcBorders>
            <w:vAlign w:val="center"/>
          </w:tcPr>
          <w:p>
            <w:pPr>
              <w:jc w:val="center"/>
              <w:rPr>
                <w:rFonts w:hint="eastAsia" w:ascii="方正仿宋_GBK" w:hAnsi="宋体" w:eastAsia="方正仿宋_GBK"/>
                <w:b/>
                <w:szCs w:val="21"/>
              </w:rPr>
            </w:pPr>
          </w:p>
        </w:tc>
      </w:tr>
      <w:bookmarkEnd w:id="0"/>
    </w:tbl>
    <w:p>
      <w:pPr>
        <w:snapToGrid w:val="0"/>
        <w:spacing w:line="400" w:lineRule="exact"/>
        <w:ind w:firstLine="560" w:firstLineChars="200"/>
        <w:rPr>
          <w:rFonts w:ascii="方正仿宋_GBK" w:hAnsi="宋体" w:eastAsia="方正仿宋_GBK"/>
          <w:color w:val="FF0000"/>
          <w:sz w:val="28"/>
          <w:szCs w:val="28"/>
        </w:rPr>
      </w:pPr>
    </w:p>
    <w:p>
      <w:pPr>
        <w:snapToGrid w:val="0"/>
        <w:spacing w:line="400" w:lineRule="exact"/>
        <w:ind w:firstLine="560" w:firstLineChars="200"/>
        <w:rPr>
          <w:rFonts w:ascii="方正黑体_GBK" w:hAnsi="宋体" w:eastAsia="方正黑体_GBK"/>
          <w:sz w:val="28"/>
          <w:szCs w:val="28"/>
        </w:rPr>
      </w:pPr>
      <w:r>
        <w:rPr>
          <w:rFonts w:hint="eastAsia" w:ascii="方正黑体_GBK" w:hAnsi="宋体" w:eastAsia="方正黑体_GBK"/>
          <w:sz w:val="28"/>
          <w:szCs w:val="28"/>
        </w:rPr>
        <w:t>二、供应商要求</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（一）一般资格条件</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1.具有独立承担民事责任的能力；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2.具有良好的商业信誉和健全的财务会计制度；</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3.具有履行合同所必需的设备和专业技术能力；</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4.有依法缴纳税收和社会保障资金的良好记录；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5.参加政府采购活动前三年内，在经营活动中没有重大违法记录；</w:t>
      </w:r>
    </w:p>
    <w:p>
      <w:pPr>
        <w:snapToGrid w:val="0"/>
        <w:spacing w:line="380" w:lineRule="exact"/>
        <w:ind w:firstLine="420" w:firstLineChars="150"/>
        <w:rPr>
          <w:rFonts w:ascii="方正仿宋_GBK" w:hAnsi="宋体" w:eastAsia="方正仿宋_GBK"/>
          <w:sz w:val="28"/>
          <w:szCs w:val="28"/>
        </w:rPr>
      </w:pPr>
      <w:r>
        <w:rPr>
          <w:rFonts w:hint="eastAsia" w:ascii="方正仿宋_GBK" w:hAnsi="宋体" w:eastAsia="方正仿宋_GBK"/>
          <w:sz w:val="28"/>
          <w:szCs w:val="28"/>
        </w:rPr>
        <w:t>6.法律、行政法规规定的其他条件。</w:t>
      </w:r>
    </w:p>
    <w:p>
      <w:pPr>
        <w:snapToGrid w:val="0"/>
        <w:spacing w:line="380" w:lineRule="exact"/>
        <w:ind w:firstLine="420" w:firstLineChars="150"/>
        <w:rPr>
          <w:rFonts w:hint="eastAsia" w:ascii="方正仿宋_GBK" w:hAnsi="宋体" w:eastAsia="方正仿宋_GBK" w:cs="Times New Roman"/>
          <w:sz w:val="28"/>
          <w:szCs w:val="28"/>
          <w:lang w:eastAsia="zh-CN"/>
        </w:rPr>
      </w:pPr>
      <w:r>
        <w:rPr>
          <w:rFonts w:hint="eastAsia" w:ascii="方正仿宋_GBK" w:hAnsi="宋体" w:eastAsia="方正仿宋_GBK" w:cs="Times New Roman"/>
          <w:sz w:val="28"/>
          <w:szCs w:val="28"/>
          <w:lang w:eastAsia="zh-CN"/>
        </w:rPr>
        <w:t>（二）特定资格条件（如果有）</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 xml:space="preserve"> 1、须具有所提供产品有效期内的《中华人民共和国医疗器械注册证》，若注册证有附件的，还须提供附件（提供注册证复印件，注册证有附件的还须提供注册证附件复印件）；</w:t>
      </w:r>
    </w:p>
    <w:p>
      <w:pPr>
        <w:snapToGrid w:val="0"/>
        <w:spacing w:line="380" w:lineRule="exact"/>
        <w:ind w:firstLine="420" w:firstLineChars="150"/>
        <w:rPr>
          <w:rFonts w:hint="eastAsia" w:ascii="方正仿宋_GBK" w:hAnsi="宋体" w:eastAsia="方正仿宋_GBK" w:cs="Times New Roman"/>
          <w:sz w:val="28"/>
          <w:szCs w:val="28"/>
        </w:rPr>
      </w:pPr>
      <w:r>
        <w:rPr>
          <w:rFonts w:hint="eastAsia" w:ascii="方正仿宋_GBK" w:hAnsi="宋体" w:eastAsia="方正仿宋_GBK" w:cs="Times New Roman"/>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三、文件递交相关说明</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eastAsia="zh-CN"/>
        </w:rPr>
        <w:t>响应文件递交时间</w:t>
      </w:r>
      <w:r>
        <w:rPr>
          <w:rFonts w:hint="eastAsia" w:ascii="方正仿宋_GBK" w:hAnsi="方正仿宋_GBK" w:eastAsia="方正仿宋_GBK" w:cs="方正仿宋_GBK"/>
          <w:color w:val="auto"/>
          <w:sz w:val="24"/>
          <w:szCs w:val="24"/>
        </w:rPr>
        <w:t>：</w:t>
      </w:r>
      <w:r>
        <w:rPr>
          <w:rFonts w:hint="eastAsia" w:ascii="方正仿宋_GBK" w:hAnsi="方正仿宋_GBK" w:eastAsia="方正仿宋_GBK" w:cs="方正仿宋_GBK"/>
          <w:color w:val="auto"/>
          <w:sz w:val="24"/>
          <w:szCs w:val="24"/>
          <w:lang w:eastAsia="zh-CN"/>
        </w:rPr>
        <w:t>采购文件发布后至评审时间前（以收到邮寄的响应文件为准）</w:t>
      </w:r>
      <w:r>
        <w:rPr>
          <w:rFonts w:hint="eastAsia" w:ascii="方正仿宋_GBK" w:hAnsi="方正仿宋_GBK" w:eastAsia="方正仿宋_GBK" w:cs="方正仿宋_GBK"/>
          <w:color w:val="auto"/>
          <w:sz w:val="24"/>
          <w:szCs w:val="24"/>
          <w:lang w:val="en-US" w:eastAsia="zh-CN"/>
        </w:rPr>
        <w:t>。</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响应文件递交方式：因疫情原因采用邮寄方式（邮寄地址和联系方式：重庆市荣昌区人民医院行政楼采购办（三），张台贤18523975326）。</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评审时间</w:t>
      </w:r>
      <w:r>
        <w:rPr>
          <w:rFonts w:hint="eastAsia" w:ascii="方正仿宋_GBK" w:hAnsi="方正仿宋_GBK" w:eastAsia="方正仿宋_GBK" w:cs="方正仿宋_GBK"/>
          <w:color w:val="auto"/>
          <w:sz w:val="24"/>
          <w:szCs w:val="24"/>
        </w:rPr>
        <w:t>202</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年</w:t>
      </w:r>
      <w:r>
        <w:rPr>
          <w:rFonts w:hint="eastAsia" w:ascii="方正仿宋_GBK" w:hAnsi="方正仿宋_GBK" w:eastAsia="方正仿宋_GBK" w:cs="方正仿宋_GBK"/>
          <w:color w:val="auto"/>
          <w:sz w:val="24"/>
          <w:szCs w:val="24"/>
          <w:lang w:val="en-US" w:eastAsia="zh-CN"/>
        </w:rPr>
        <w:t>2</w:t>
      </w:r>
      <w:r>
        <w:rPr>
          <w:rFonts w:hint="eastAsia" w:ascii="方正仿宋_GBK" w:hAnsi="方正仿宋_GBK" w:eastAsia="方正仿宋_GBK" w:cs="方正仿宋_GBK"/>
          <w:color w:val="auto"/>
          <w:sz w:val="24"/>
          <w:szCs w:val="24"/>
        </w:rPr>
        <w:t>月</w:t>
      </w:r>
      <w:r>
        <w:rPr>
          <w:rFonts w:hint="eastAsia" w:ascii="方正仿宋_GBK" w:hAnsi="方正仿宋_GBK" w:eastAsia="方正仿宋_GBK" w:cs="方正仿宋_GBK"/>
          <w:color w:val="auto"/>
          <w:sz w:val="24"/>
          <w:szCs w:val="24"/>
          <w:lang w:val="en-US" w:eastAsia="zh-CN"/>
        </w:rPr>
        <w:t>18</w:t>
      </w:r>
      <w:r>
        <w:rPr>
          <w:rFonts w:hint="eastAsia" w:ascii="方正仿宋_GBK" w:hAnsi="方正仿宋_GBK" w:eastAsia="方正仿宋_GBK" w:cs="方正仿宋_GBK"/>
          <w:color w:val="auto"/>
          <w:sz w:val="24"/>
          <w:szCs w:val="24"/>
        </w:rPr>
        <w:t>日</w:t>
      </w:r>
      <w:r>
        <w:rPr>
          <w:rFonts w:hint="eastAsia" w:ascii="方正仿宋_GBK" w:hAnsi="方正仿宋_GBK" w:eastAsia="方正仿宋_GBK" w:cs="方正仿宋_GBK"/>
          <w:color w:val="auto"/>
          <w:sz w:val="24"/>
          <w:szCs w:val="24"/>
          <w:lang w:val="en-US" w:eastAsia="zh-CN"/>
        </w:rPr>
        <w:t>10：3</w:t>
      </w:r>
      <w:bookmarkStart w:id="33" w:name="_GoBack"/>
      <w:bookmarkEnd w:id="33"/>
      <w:r>
        <w:rPr>
          <w:rFonts w:hint="eastAsia" w:ascii="方正仿宋_GBK" w:hAnsi="方正仿宋_GBK" w:eastAsia="方正仿宋_GBK" w:cs="方正仿宋_GBK"/>
          <w:color w:val="auto"/>
          <w:sz w:val="24"/>
          <w:szCs w:val="24"/>
          <w:lang w:val="en-US" w:eastAsia="zh-CN"/>
        </w:rPr>
        <w:t>0（北京时间）</w:t>
      </w:r>
    </w:p>
    <w:p>
      <w:pPr>
        <w:numPr>
          <w:ilvl w:val="0"/>
          <w:numId w:val="1"/>
        </w:numPr>
        <w:snapToGrid w:val="0"/>
        <w:spacing w:line="380" w:lineRule="exact"/>
        <w:ind w:left="454" w:leftChars="0" w:firstLine="0" w:firstLineChars="0"/>
        <w:outlineLvl w:val="9"/>
        <w:rPr>
          <w:rFonts w:hint="eastAsia" w:ascii="方正仿宋_GBK" w:hAnsi="方正仿宋_GBK" w:eastAsia="方正仿宋_GBK" w:cs="方正仿宋_GBK"/>
          <w:color w:val="auto"/>
          <w:sz w:val="24"/>
          <w:szCs w:val="24"/>
          <w:lang w:val="en-US" w:eastAsia="zh-CN"/>
        </w:rPr>
      </w:pPr>
      <w:r>
        <w:rPr>
          <w:rFonts w:hint="eastAsia" w:ascii="方正仿宋_GBK" w:hAnsi="方正仿宋_GBK" w:eastAsia="方正仿宋_GBK" w:cs="方正仿宋_GBK"/>
          <w:color w:val="auto"/>
          <w:sz w:val="24"/>
          <w:szCs w:val="24"/>
          <w:lang w:val="en-US" w:eastAsia="zh-CN"/>
        </w:rPr>
        <w:t>评审地点：重庆市荣昌区人民医院行政楼3楼会议室（一）。</w:t>
      </w:r>
    </w:p>
    <w:p>
      <w:pPr>
        <w:snapToGrid w:val="0"/>
        <w:spacing w:line="400" w:lineRule="exact"/>
        <w:ind w:firstLine="560" w:firstLineChars="200"/>
        <w:rPr>
          <w:rFonts w:hint="eastAsia" w:ascii="方正黑体_GBK" w:hAnsi="宋体" w:eastAsia="方正黑体_GBK"/>
          <w:sz w:val="28"/>
          <w:szCs w:val="28"/>
          <w:lang w:eastAsia="zh-CN"/>
        </w:rPr>
      </w:pPr>
      <w:r>
        <w:rPr>
          <w:rFonts w:hint="eastAsia" w:ascii="方正黑体_GBK" w:hAnsi="宋体" w:eastAsia="方正黑体_GBK"/>
          <w:sz w:val="28"/>
          <w:szCs w:val="28"/>
          <w:lang w:eastAsia="zh-CN"/>
        </w:rPr>
        <w:t>四、评审方式及相关说明</w:t>
      </w:r>
    </w:p>
    <w:p>
      <w:pPr>
        <w:spacing w:line="560" w:lineRule="exact"/>
        <w:ind w:firstLine="480" w:firstLineChars="200"/>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u w:val="single"/>
          <w:lang w:val="en-US" w:eastAsia="zh-CN"/>
        </w:rPr>
        <w:t>1、</w:t>
      </w:r>
      <w:r>
        <w:rPr>
          <w:rFonts w:hint="eastAsia" w:ascii="方正仿宋_GBK" w:hAnsi="方正仿宋_GBK" w:eastAsia="方正仿宋_GBK" w:cs="方正仿宋_GBK"/>
          <w:color w:val="auto"/>
          <w:sz w:val="24"/>
          <w:szCs w:val="24"/>
          <w:u w:val="single"/>
        </w:rPr>
        <w:t>最低价</w:t>
      </w:r>
      <w:r>
        <w:rPr>
          <w:rFonts w:hint="eastAsia" w:ascii="方正仿宋_GBK" w:hAnsi="方正仿宋_GBK" w:eastAsia="方正仿宋_GBK" w:cs="方正仿宋_GBK"/>
          <w:color w:val="auto"/>
          <w:sz w:val="24"/>
          <w:szCs w:val="24"/>
          <w:u w:val="single"/>
          <w:lang w:eastAsia="zh-CN"/>
        </w:rPr>
        <w:t>评审</w:t>
      </w:r>
      <w:r>
        <w:rPr>
          <w:rFonts w:hint="eastAsia" w:ascii="方正仿宋_GBK" w:hAnsi="方正仿宋_GBK" w:eastAsia="方正仿宋_GBK" w:cs="方正仿宋_GBK"/>
          <w:color w:val="auto"/>
          <w:sz w:val="24"/>
          <w:szCs w:val="24"/>
          <w:u w:val="single"/>
        </w:rPr>
        <w:t>法，经评审符合要求的最低报价供应商为成交供应商。</w:t>
      </w:r>
    </w:p>
    <w:p>
      <w:pPr>
        <w:spacing w:line="560" w:lineRule="exact"/>
        <w:ind w:firstLine="480" w:firstLineChars="200"/>
        <w:rPr>
          <w:rFonts w:hint="eastAsia" w:ascii="方正仿宋_GBK" w:hAnsi="方正仿宋_GBK" w:eastAsia="方正仿宋_GBK" w:cs="方正仿宋_GBK"/>
          <w:color w:val="auto"/>
          <w:sz w:val="24"/>
          <w:szCs w:val="24"/>
          <w:u w:val="single"/>
          <w:lang w:val="en-US" w:eastAsia="zh-CN"/>
        </w:rPr>
      </w:pPr>
      <w:r>
        <w:rPr>
          <w:rFonts w:hint="eastAsia" w:ascii="方正仿宋_GBK" w:hAnsi="方正仿宋_GBK" w:eastAsia="方正仿宋_GBK" w:cs="方正仿宋_GBK"/>
          <w:color w:val="auto"/>
          <w:sz w:val="24"/>
          <w:szCs w:val="24"/>
          <w:u w:val="single"/>
          <w:lang w:val="en-US" w:eastAsia="zh-CN"/>
        </w:rPr>
        <w:t>2、响应供应商法定代表人或授权人未参加评审过程的视为认同评审结果。</w:t>
      </w:r>
    </w:p>
    <w:p>
      <w:pPr>
        <w:snapToGrid w:val="0"/>
        <w:spacing w:line="400" w:lineRule="exact"/>
        <w:ind w:firstLine="560" w:firstLineChars="200"/>
        <w:rPr>
          <w:rFonts w:hint="eastAsia" w:ascii="方正黑体_GBK" w:hAnsi="宋体" w:eastAsia="方正黑体_GBK"/>
          <w:sz w:val="28"/>
          <w:szCs w:val="28"/>
        </w:rPr>
      </w:pPr>
      <w:r>
        <w:rPr>
          <w:rFonts w:hint="eastAsia" w:ascii="方正黑体_GBK" w:hAnsi="宋体" w:eastAsia="方正黑体_GBK"/>
          <w:sz w:val="28"/>
          <w:szCs w:val="28"/>
        </w:rPr>
        <w:t>五、项目参数（必须全部满足）</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方正仿宋_GBK" w:hAnsi="方正仿宋_GBK" w:eastAsia="方正仿宋_GBK" w:cs="方正仿宋_GBK"/>
          <w:b/>
          <w:bCs/>
          <w:i w:val="0"/>
          <w:iCs w:val="0"/>
          <w:color w:val="000000"/>
          <w:kern w:val="0"/>
          <w:sz w:val="24"/>
          <w:szCs w:val="24"/>
          <w:u w:val="none"/>
          <w:lang w:val="en-US" w:eastAsia="zh-CN" w:bidi="ar"/>
        </w:rPr>
      </w:pPr>
      <w:r>
        <w:rPr>
          <w:rFonts w:hint="eastAsia" w:ascii="方正仿宋_GBK" w:hAnsi="方正仿宋_GBK" w:eastAsia="方正仿宋_GBK" w:cs="方正仿宋_GBK"/>
          <w:b/>
          <w:bCs/>
          <w:sz w:val="24"/>
          <w:szCs w:val="24"/>
          <w:lang w:eastAsia="zh-CN"/>
        </w:rPr>
        <w:t>分包一、</w:t>
      </w:r>
      <w:r>
        <w:rPr>
          <w:rFonts w:hint="eastAsia" w:ascii="方正仿宋_GBK" w:hAnsi="方正仿宋_GBK" w:eastAsia="方正仿宋_GBK" w:cs="方正仿宋_GBK"/>
          <w:b/>
          <w:bCs/>
          <w:i w:val="0"/>
          <w:iCs w:val="0"/>
          <w:color w:val="000000"/>
          <w:kern w:val="0"/>
          <w:sz w:val="24"/>
          <w:szCs w:val="24"/>
          <w:u w:val="none"/>
          <w:lang w:val="en-US" w:eastAsia="zh-CN" w:bidi="ar"/>
        </w:rPr>
        <w:t>中央监护系统</w:t>
      </w:r>
    </w:p>
    <w:p>
      <w:pPr>
        <w:pStyle w:val="23"/>
        <w:keepNext w:val="0"/>
        <w:keepLines w:val="0"/>
        <w:pageBreakBefore w:val="0"/>
        <w:numPr>
          <w:ilvl w:val="0"/>
          <w:numId w:val="2"/>
        </w:numPr>
        <w:kinsoku/>
        <w:wordWrap/>
        <w:overflowPunct/>
        <w:topLinePunct w:val="0"/>
        <w:autoSpaceDE w:val="0"/>
        <w:autoSpaceDN w:val="0"/>
        <w:bidi w:val="0"/>
        <w:adjustRightInd w:val="0"/>
        <w:snapToGrid/>
        <w:spacing w:line="380" w:lineRule="exact"/>
        <w:ind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kern w:val="0"/>
          <w:sz w:val="24"/>
          <w:szCs w:val="24"/>
        </w:rPr>
        <w:t>中央监护系统可支持包括：心电（ECG），呼吸（RESP），无创血压（NIBP）,血氧(S</w:t>
      </w:r>
      <w:r>
        <w:rPr>
          <w:rFonts w:hint="eastAsia" w:ascii="方正仿宋_GBK" w:hAnsi="方正仿宋_GBK" w:eastAsia="方正仿宋_GBK" w:cs="方正仿宋_GBK"/>
          <w:kern w:val="0"/>
          <w:sz w:val="24"/>
          <w:szCs w:val="24"/>
          <w:vertAlign w:val="subscript"/>
        </w:rPr>
        <w:t>P</w:t>
      </w:r>
      <w:r>
        <w:rPr>
          <w:rFonts w:hint="eastAsia" w:ascii="方正仿宋_GBK" w:hAnsi="方正仿宋_GBK" w:eastAsia="方正仿宋_GBK" w:cs="方正仿宋_GBK"/>
          <w:kern w:val="0"/>
          <w:sz w:val="24"/>
          <w:szCs w:val="24"/>
        </w:rPr>
        <w:t>O</w:t>
      </w:r>
      <w:r>
        <w:rPr>
          <w:rFonts w:hint="eastAsia" w:ascii="方正仿宋_GBK" w:hAnsi="方正仿宋_GBK" w:eastAsia="方正仿宋_GBK" w:cs="方正仿宋_GBK"/>
          <w:kern w:val="0"/>
          <w:sz w:val="24"/>
          <w:szCs w:val="24"/>
          <w:vertAlign w:val="subscript"/>
        </w:rPr>
        <w:t>2</w:t>
      </w:r>
      <w:r>
        <w:rPr>
          <w:rFonts w:hint="eastAsia" w:ascii="方正仿宋_GBK" w:hAnsi="方正仿宋_GBK" w:eastAsia="方正仿宋_GBK" w:cs="方正仿宋_GBK"/>
          <w:kern w:val="0"/>
          <w:sz w:val="24"/>
          <w:szCs w:val="24"/>
        </w:rPr>
        <w:t>),脉率(PR)，体温(TEMP)，有创血压(IBP)，呼末二氧化碳（ET</w:t>
      </w:r>
      <w:r>
        <w:rPr>
          <w:rFonts w:hint="eastAsia" w:ascii="方正仿宋_GBK" w:hAnsi="方正仿宋_GBK" w:eastAsia="方正仿宋_GBK" w:cs="方正仿宋_GBK"/>
          <w:kern w:val="0"/>
          <w:sz w:val="24"/>
          <w:szCs w:val="24"/>
          <w:vertAlign w:val="subscript"/>
        </w:rPr>
        <w:t>C</w:t>
      </w:r>
      <w:r>
        <w:rPr>
          <w:rFonts w:hint="eastAsia" w:ascii="方正仿宋_GBK" w:hAnsi="方正仿宋_GBK" w:eastAsia="方正仿宋_GBK" w:cs="方正仿宋_GBK"/>
          <w:kern w:val="0"/>
          <w:sz w:val="24"/>
          <w:szCs w:val="24"/>
        </w:rPr>
        <w:t>O</w:t>
      </w:r>
      <w:r>
        <w:rPr>
          <w:rFonts w:hint="eastAsia" w:ascii="方正仿宋_GBK" w:hAnsi="方正仿宋_GBK" w:eastAsia="方正仿宋_GBK" w:cs="方正仿宋_GBK"/>
          <w:kern w:val="0"/>
          <w:sz w:val="24"/>
          <w:szCs w:val="24"/>
          <w:vertAlign w:val="subscript"/>
        </w:rPr>
        <w:t>2</w:t>
      </w:r>
      <w:r>
        <w:rPr>
          <w:rFonts w:hint="eastAsia" w:ascii="方正仿宋_GBK" w:hAnsi="方正仿宋_GBK" w:eastAsia="方正仿宋_GBK" w:cs="方正仿宋_GBK"/>
          <w:kern w:val="0"/>
          <w:sz w:val="24"/>
          <w:szCs w:val="24"/>
        </w:rPr>
        <w:t>），麻醉气体（AG）,无创心排（ICG），有创心输出量（C.O.），麻醉深度（BIS）、胎心率（FHR）、胎动（FM）、宫缩压（TOC</w:t>
      </w:r>
      <w:r>
        <w:rPr>
          <w:rFonts w:hint="eastAsia" w:ascii="方正仿宋_GBK" w:hAnsi="方正仿宋_GBK" w:eastAsia="方正仿宋_GBK" w:cs="方正仿宋_GBK"/>
          <w:color w:val="000000"/>
          <w:kern w:val="0"/>
          <w:sz w:val="24"/>
          <w:szCs w:val="24"/>
        </w:rPr>
        <w:t>O）</w:t>
      </w:r>
      <w:r>
        <w:rPr>
          <w:rFonts w:hint="eastAsia" w:ascii="方正仿宋_GBK" w:hAnsi="方正仿宋_GBK" w:eastAsia="方正仿宋_GBK" w:cs="方正仿宋_GBK"/>
          <w:color w:val="000000"/>
          <w:sz w:val="24"/>
          <w:szCs w:val="24"/>
        </w:rPr>
        <w:t>等参数的显示和数据</w:t>
      </w:r>
      <w:r>
        <w:rPr>
          <w:rFonts w:hint="eastAsia" w:ascii="方正仿宋_GBK" w:hAnsi="方正仿宋_GBK" w:eastAsia="方正仿宋_GBK" w:cs="方正仿宋_GBK"/>
          <w:color w:val="000000"/>
          <w:kern w:val="0"/>
          <w:sz w:val="24"/>
          <w:szCs w:val="24"/>
        </w:rPr>
        <w:t>存储</w:t>
      </w:r>
      <w:r>
        <w:rPr>
          <w:rFonts w:hint="eastAsia" w:ascii="方正仿宋_GBK" w:hAnsi="方正仿宋_GBK" w:eastAsia="方正仿宋_GBK" w:cs="方正仿宋_GBK"/>
          <w:kern w:val="0"/>
          <w:sz w:val="24"/>
          <w:szCs w:val="24"/>
        </w:rPr>
        <w:t>。</w:t>
      </w:r>
    </w:p>
    <w:p>
      <w:pPr>
        <w:pStyle w:val="23"/>
        <w:keepNext w:val="0"/>
        <w:keepLines w:val="0"/>
        <w:pageBreakBefore w:val="0"/>
        <w:numPr>
          <w:ilvl w:val="0"/>
          <w:numId w:val="2"/>
        </w:numPr>
        <w:kinsoku/>
        <w:wordWrap/>
        <w:overflowPunct/>
        <w:topLinePunct w:val="0"/>
        <w:autoSpaceDE w:val="0"/>
        <w:autoSpaceDN w:val="0"/>
        <w:bidi w:val="0"/>
        <w:adjustRightInd w:val="0"/>
        <w:snapToGrid/>
        <w:spacing w:line="380" w:lineRule="exact"/>
        <w:ind w:firstLineChars="0"/>
        <w:jc w:val="left"/>
        <w:rPr>
          <w:rFonts w:hint="eastAsia" w:ascii="方正仿宋_GBK" w:hAnsi="方正仿宋_GBK" w:eastAsia="方正仿宋_GBK" w:cs="方正仿宋_GBK"/>
          <w:color w:val="FF0000"/>
          <w:kern w:val="0"/>
          <w:sz w:val="24"/>
          <w:szCs w:val="24"/>
        </w:rPr>
      </w:pPr>
      <w:r>
        <w:rPr>
          <w:rFonts w:hint="eastAsia" w:ascii="方正仿宋_GBK" w:hAnsi="方正仿宋_GBK" w:eastAsia="方正仿宋_GBK" w:cs="方正仿宋_GBK"/>
          <w:kern w:val="0"/>
          <w:sz w:val="24"/>
          <w:szCs w:val="24"/>
          <w:lang w:val="zh-CN"/>
        </w:rPr>
        <w:t>具有混合联网功能，</w:t>
      </w:r>
      <w:r>
        <w:rPr>
          <w:rFonts w:hint="eastAsia" w:ascii="方正仿宋_GBK" w:hAnsi="方正仿宋_GBK" w:eastAsia="方正仿宋_GBK" w:cs="方正仿宋_GBK"/>
          <w:color w:val="000000"/>
          <w:kern w:val="0"/>
          <w:sz w:val="24"/>
          <w:szCs w:val="24"/>
          <w:lang w:val="zh-CN"/>
        </w:rPr>
        <w:t>支持同时连接病人监护仪、遥测监护仪、胎儿监护仪。</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多屏显示</w:t>
      </w:r>
      <w:r>
        <w:rPr>
          <w:rFonts w:hint="eastAsia" w:ascii="方正仿宋_GBK" w:hAnsi="方正仿宋_GBK" w:eastAsia="方正仿宋_GBK" w:cs="方正仿宋_GBK"/>
          <w:spacing w:val="-43"/>
          <w:kern w:val="0"/>
          <w:sz w:val="24"/>
          <w:szCs w:val="24"/>
        </w:rPr>
        <w:t>：</w:t>
      </w:r>
      <w:r>
        <w:rPr>
          <w:rFonts w:hint="eastAsia" w:ascii="方正仿宋_GBK" w:hAnsi="方正仿宋_GBK" w:eastAsia="方正仿宋_GBK" w:cs="方正仿宋_GBK"/>
          <w:kern w:val="0"/>
          <w:sz w:val="24"/>
          <w:szCs w:val="24"/>
        </w:rPr>
        <w:t>单屏</w:t>
      </w:r>
      <w:r>
        <w:rPr>
          <w:rFonts w:hint="eastAsia" w:ascii="方正仿宋_GBK" w:hAnsi="方正仿宋_GBK" w:eastAsia="方正仿宋_GBK" w:cs="方正仿宋_GBK"/>
          <w:spacing w:val="-43"/>
          <w:kern w:val="0"/>
          <w:sz w:val="24"/>
          <w:szCs w:val="24"/>
        </w:rPr>
        <w:t>、</w:t>
      </w:r>
      <w:r>
        <w:rPr>
          <w:rFonts w:hint="eastAsia" w:ascii="方正仿宋_GBK" w:hAnsi="方正仿宋_GBK" w:eastAsia="方正仿宋_GBK" w:cs="方正仿宋_GBK"/>
          <w:kern w:val="0"/>
          <w:sz w:val="24"/>
          <w:szCs w:val="24"/>
        </w:rPr>
        <w:t>双屏可选，最多可支持四屏显示</w:t>
      </w:r>
      <w:r>
        <w:rPr>
          <w:rFonts w:hint="eastAsia" w:ascii="方正仿宋_GBK" w:hAnsi="方正仿宋_GBK" w:eastAsia="方正仿宋_GBK" w:cs="方正仿宋_GBK"/>
          <w:spacing w:val="-43"/>
          <w:kern w:val="0"/>
          <w:sz w:val="24"/>
          <w:szCs w:val="24"/>
        </w:rPr>
        <w:t>。</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一套</w:t>
      </w:r>
      <w:r>
        <w:rPr>
          <w:rFonts w:hint="eastAsia" w:ascii="方正仿宋_GBK" w:hAnsi="方正仿宋_GBK" w:eastAsia="方正仿宋_GBK" w:cs="方正仿宋_GBK"/>
          <w:kern w:val="0"/>
          <w:sz w:val="24"/>
          <w:szCs w:val="24"/>
        </w:rPr>
        <w:t>中央监护系统最多可同时连接128床，</w:t>
      </w:r>
      <w:r>
        <w:rPr>
          <w:rFonts w:hint="eastAsia" w:ascii="方正仿宋_GBK" w:hAnsi="方正仿宋_GBK" w:eastAsia="方正仿宋_GBK" w:cs="方正仿宋_GBK"/>
          <w:color w:val="000000"/>
          <w:sz w:val="24"/>
          <w:szCs w:val="24"/>
        </w:rPr>
        <w:t>满足科室不同病床数量的集中监护需要。</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中央监护系统与床旁机双向遥控，可实现病人信息、血压参数、心电参数以及参数报警范围等设置的双向控制，使操作更省时、更有效、更方便。</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可显示床旁机的所有报警功能，并可根据报警优先级进行提示。</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sz w:val="24"/>
          <w:szCs w:val="24"/>
        </w:rPr>
        <w:t>具有病人管理功能，支持查询、编辑、删除操作。</w:t>
      </w:r>
    </w:p>
    <w:p>
      <w:pPr>
        <w:pStyle w:val="23"/>
        <w:keepNext w:val="0"/>
        <w:keepLines w:val="0"/>
        <w:pageBreakBefore w:val="0"/>
        <w:numPr>
          <w:ilvl w:val="0"/>
          <w:numId w:val="2"/>
        </w:numPr>
        <w:kinsoku/>
        <w:wordWrap/>
        <w:overflowPunct/>
        <w:topLinePunct w:val="0"/>
        <w:autoSpaceDE w:val="0"/>
        <w:autoSpaceDN w:val="0"/>
        <w:bidi w:val="0"/>
        <w:adjustRightInd w:val="0"/>
        <w:snapToGrid/>
        <w:spacing w:line="380" w:lineRule="exact"/>
        <w:ind w:firstLineChars="0"/>
        <w:jc w:val="left"/>
        <w:rPr>
          <w:rFonts w:hint="eastAsia" w:ascii="方正仿宋_GBK" w:hAnsi="方正仿宋_GBK" w:eastAsia="方正仿宋_GBK" w:cs="方正仿宋_GBK"/>
          <w:color w:val="000000"/>
          <w:kern w:val="0"/>
          <w:sz w:val="24"/>
          <w:szCs w:val="24"/>
          <w:lang w:val="zh-CN"/>
        </w:rPr>
      </w:pPr>
      <w:r>
        <w:rPr>
          <w:rFonts w:hint="eastAsia" w:ascii="方正仿宋_GBK" w:hAnsi="方正仿宋_GBK" w:eastAsia="方正仿宋_GBK" w:cs="方正仿宋_GBK"/>
          <w:color w:val="000000"/>
          <w:kern w:val="0"/>
          <w:sz w:val="24"/>
          <w:szCs w:val="24"/>
          <w:lang w:val="zh-CN"/>
        </w:rPr>
        <w:t>支持多条件查询，可通过病历号、病人姓名等信息进行查询。</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sz w:val="24"/>
          <w:szCs w:val="24"/>
        </w:rPr>
        <w:t>支持病人数据回顾，包括：所有病人、病人信息、波形回顾、报警回顾、趋势回顾、C.O.回顾，支持数据的导入、导出。</w:t>
      </w:r>
    </w:p>
    <w:p>
      <w:pPr>
        <w:pStyle w:val="23"/>
        <w:keepNext w:val="0"/>
        <w:keepLines w:val="0"/>
        <w:pageBreakBefore w:val="0"/>
        <w:numPr>
          <w:ilvl w:val="0"/>
          <w:numId w:val="2"/>
        </w:numPr>
        <w:kinsoku/>
        <w:wordWrap/>
        <w:overflowPunct/>
        <w:topLinePunct w:val="0"/>
        <w:autoSpaceDE w:val="0"/>
        <w:autoSpaceDN w:val="0"/>
        <w:bidi w:val="0"/>
        <w:adjustRightInd w:val="0"/>
        <w:snapToGrid/>
        <w:spacing w:line="380" w:lineRule="exact"/>
        <w:ind w:firstLineChars="0"/>
        <w:jc w:val="left"/>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val="zh-CN"/>
        </w:rPr>
        <w:t>海量数据存储，</w:t>
      </w:r>
      <w:r>
        <w:rPr>
          <w:rFonts w:hint="eastAsia" w:ascii="方正仿宋_GBK" w:hAnsi="方正仿宋_GBK" w:eastAsia="方正仿宋_GBK" w:cs="方正仿宋_GBK"/>
          <w:color w:val="000000"/>
          <w:kern w:val="0"/>
          <w:sz w:val="24"/>
          <w:szCs w:val="24"/>
        </w:rPr>
        <w:t>支持20,000 个历史病人监护数据的存储与回顾。</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sz w:val="24"/>
          <w:szCs w:val="24"/>
        </w:rPr>
        <w:t>具有五种计算功能：药物计算、血液动力学计算、通气计算、氧合计算、肾功能计算。</w:t>
      </w:r>
    </w:p>
    <w:p>
      <w:pPr>
        <w:keepNext w:val="0"/>
        <w:keepLines w:val="0"/>
        <w:pageBreakBefore w:val="0"/>
        <w:numPr>
          <w:ilvl w:val="0"/>
          <w:numId w:val="2"/>
        </w:numPr>
        <w:kinsoku/>
        <w:wordWrap/>
        <w:overflowPunct/>
        <w:topLinePunct w:val="0"/>
        <w:autoSpaceDE w:val="0"/>
        <w:autoSpaceDN w:val="0"/>
        <w:bidi w:val="0"/>
        <w:adjustRightInd w:val="0"/>
        <w:snapToGrid/>
        <w:spacing w:before="26" w:line="380" w:lineRule="exact"/>
        <w:ind w:right="88"/>
        <w:jc w:val="lef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kern w:val="0"/>
          <w:sz w:val="24"/>
          <w:szCs w:val="24"/>
        </w:rPr>
        <w:t>使用权限管理，数据的导入导出、报警静音设置、用户设</w:t>
      </w:r>
      <w:r>
        <w:rPr>
          <w:rFonts w:hint="eastAsia" w:ascii="方正仿宋_GBK" w:hAnsi="方正仿宋_GBK" w:eastAsia="方正仿宋_GBK" w:cs="方正仿宋_GBK"/>
          <w:color w:val="000000"/>
          <w:sz w:val="24"/>
          <w:szCs w:val="24"/>
        </w:rPr>
        <w:t>置、系统修改设置等敏感问题</w:t>
      </w:r>
      <w:r>
        <w:rPr>
          <w:rFonts w:hint="eastAsia" w:ascii="方正仿宋_GBK" w:hAnsi="方正仿宋_GBK" w:eastAsia="方正仿宋_GBK" w:cs="方正仿宋_GBK"/>
          <w:kern w:val="0"/>
          <w:sz w:val="24"/>
          <w:szCs w:val="24"/>
        </w:rPr>
        <w:t>需得到密码授权才能</w:t>
      </w:r>
      <w:r>
        <w:rPr>
          <w:rFonts w:hint="eastAsia" w:ascii="方正仿宋_GBK" w:hAnsi="方正仿宋_GBK" w:eastAsia="方正仿宋_GBK" w:cs="方正仿宋_GBK"/>
          <w:color w:val="000000"/>
          <w:sz w:val="24"/>
          <w:szCs w:val="24"/>
        </w:rPr>
        <w:t>操作，充分保证数据安全。</w:t>
      </w:r>
    </w:p>
    <w:p>
      <w:pPr>
        <w:pStyle w:val="4"/>
        <w:keepNext w:val="0"/>
        <w:keepLines w:val="0"/>
        <w:pageBreakBefore w:val="0"/>
        <w:numPr>
          <w:ilvl w:val="0"/>
          <w:numId w:val="2"/>
        </w:numPr>
        <w:kinsoku/>
        <w:wordWrap/>
        <w:overflowPunct/>
        <w:topLinePunct w:val="0"/>
        <w:bidi w:val="0"/>
        <w:snapToGrid/>
        <w:spacing w:line="380" w:lineRule="exact"/>
        <w:ind w:firstLineChars="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color w:val="000000"/>
          <w:kern w:val="0"/>
          <w:sz w:val="24"/>
          <w:szCs w:val="24"/>
          <w:lang w:val="zh-CN"/>
        </w:rPr>
        <w:t>支持HL7协议，支持连接医院HIS等临床系统。</w:t>
      </w:r>
    </w:p>
    <w:p>
      <w:pPr>
        <w:pStyle w:val="4"/>
        <w:keepNext w:val="0"/>
        <w:keepLines w:val="0"/>
        <w:pageBreakBefore w:val="0"/>
        <w:numPr>
          <w:ilvl w:val="0"/>
          <w:numId w:val="2"/>
        </w:numPr>
        <w:kinsoku/>
        <w:wordWrap/>
        <w:overflowPunct/>
        <w:topLinePunct w:val="0"/>
        <w:bidi w:val="0"/>
        <w:snapToGrid/>
        <w:spacing w:line="380" w:lineRule="exact"/>
        <w:ind w:firstLineChars="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0"/>
          <w:sz w:val="24"/>
          <w:szCs w:val="24"/>
        </w:rPr>
        <w:t>通过无线网络方式，连接临床现有监护设备</w:t>
      </w:r>
      <w:r>
        <w:rPr>
          <w:rFonts w:hint="eastAsia" w:ascii="方正仿宋_GBK" w:hAnsi="方正仿宋_GBK" w:eastAsia="方正仿宋_GBK" w:cs="方正仿宋_GBK"/>
          <w:kern w:val="0"/>
          <w:sz w:val="24"/>
          <w:szCs w:val="24"/>
          <w:lang w:val="en-US" w:eastAsia="zh-CN"/>
        </w:rPr>
        <w:t>.</w:t>
      </w:r>
    </w:p>
    <w:p>
      <w:pPr>
        <w:pStyle w:val="4"/>
        <w:keepNext w:val="0"/>
        <w:keepLines w:val="0"/>
        <w:pageBreakBefore w:val="0"/>
        <w:numPr>
          <w:ilvl w:val="0"/>
          <w:numId w:val="2"/>
        </w:numPr>
        <w:kinsoku/>
        <w:wordWrap/>
        <w:overflowPunct/>
        <w:topLinePunct w:val="0"/>
        <w:bidi w:val="0"/>
        <w:snapToGrid/>
        <w:spacing w:line="380" w:lineRule="exact"/>
        <w:ind w:firstLineChars="0"/>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中央站配置清单</w:t>
      </w:r>
    </w:p>
    <w:tbl>
      <w:tblPr>
        <w:tblStyle w:val="12"/>
        <w:tblW w:w="7921" w:type="dxa"/>
        <w:jc w:val="center"/>
        <w:tblLayout w:type="fixed"/>
        <w:tblCellMar>
          <w:top w:w="0" w:type="dxa"/>
          <w:left w:w="108" w:type="dxa"/>
          <w:bottom w:w="0" w:type="dxa"/>
          <w:right w:w="108" w:type="dxa"/>
        </w:tblCellMar>
      </w:tblPr>
      <w:tblGrid>
        <w:gridCol w:w="930"/>
        <w:gridCol w:w="4150"/>
        <w:gridCol w:w="1236"/>
        <w:gridCol w:w="1605"/>
      </w:tblGrid>
      <w:tr>
        <w:tblPrEx>
          <w:tblCellMar>
            <w:top w:w="0" w:type="dxa"/>
            <w:left w:w="108" w:type="dxa"/>
            <w:bottom w:w="0" w:type="dxa"/>
            <w:right w:w="108" w:type="dxa"/>
          </w:tblCellMar>
        </w:tblPrEx>
        <w:trPr>
          <w:trHeight w:val="454" w:hRule="atLeast"/>
          <w:jc w:val="center"/>
        </w:trPr>
        <w:tc>
          <w:tcPr>
            <w:tcW w:w="930" w:type="dxa"/>
            <w:tcBorders>
              <w:top w:val="single" w:color="auto" w:sz="8" w:space="0"/>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序号</w:t>
            </w:r>
          </w:p>
        </w:tc>
        <w:tc>
          <w:tcPr>
            <w:tcW w:w="4150"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名  称</w:t>
            </w:r>
          </w:p>
        </w:tc>
        <w:tc>
          <w:tcPr>
            <w:tcW w:w="1236" w:type="dxa"/>
            <w:tcBorders>
              <w:top w:val="single" w:color="auto" w:sz="8"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数量</w:t>
            </w:r>
          </w:p>
        </w:tc>
        <w:tc>
          <w:tcPr>
            <w:tcW w:w="1605" w:type="dxa"/>
            <w:tcBorders>
              <w:top w:val="single" w:color="auto" w:sz="8" w:space="0"/>
              <w:left w:val="nil"/>
              <w:bottom w:val="single" w:color="auto" w:sz="4" w:space="0"/>
              <w:right w:val="single" w:color="auto" w:sz="8"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备注</w:t>
            </w:r>
          </w:p>
        </w:tc>
      </w:tr>
      <w:tr>
        <w:tblPrEx>
          <w:tblCellMar>
            <w:top w:w="0" w:type="dxa"/>
            <w:left w:w="108" w:type="dxa"/>
            <w:bottom w:w="0" w:type="dxa"/>
            <w:right w:w="108" w:type="dxa"/>
          </w:tblCellMar>
        </w:tblPrEx>
        <w:trPr>
          <w:trHeight w:val="454" w:hRule="atLeast"/>
          <w:jc w:val="center"/>
        </w:trPr>
        <w:tc>
          <w:tcPr>
            <w:tcW w:w="93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w:t>
            </w:r>
          </w:p>
        </w:tc>
        <w:tc>
          <w:tcPr>
            <w:tcW w:w="4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电脑主机</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1台</w:t>
            </w:r>
          </w:p>
        </w:tc>
        <w:tc>
          <w:tcPr>
            <w:tcW w:w="1605" w:type="dxa"/>
            <w:tcBorders>
              <w:top w:val="nil"/>
              <w:left w:val="nil"/>
              <w:bottom w:val="single" w:color="auto" w:sz="4" w:space="0"/>
              <w:right w:val="single" w:color="auto" w:sz="8" w:space="0"/>
            </w:tcBorders>
            <w:noWrap w:val="0"/>
            <w:vAlign w:val="top"/>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bCs w:val="0"/>
                <w:sz w:val="24"/>
                <w:szCs w:val="24"/>
              </w:rPr>
            </w:pPr>
          </w:p>
        </w:tc>
      </w:tr>
      <w:tr>
        <w:tblPrEx>
          <w:tblCellMar>
            <w:top w:w="0" w:type="dxa"/>
            <w:left w:w="108" w:type="dxa"/>
            <w:bottom w:w="0" w:type="dxa"/>
            <w:right w:w="108" w:type="dxa"/>
          </w:tblCellMar>
        </w:tblPrEx>
        <w:trPr>
          <w:trHeight w:val="454" w:hRule="atLeast"/>
          <w:jc w:val="center"/>
        </w:trPr>
        <w:tc>
          <w:tcPr>
            <w:tcW w:w="93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2</w:t>
            </w:r>
          </w:p>
        </w:tc>
        <w:tc>
          <w:tcPr>
            <w:tcW w:w="4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显示器</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1台</w:t>
            </w:r>
          </w:p>
        </w:tc>
        <w:tc>
          <w:tcPr>
            <w:tcW w:w="1605" w:type="dxa"/>
            <w:tcBorders>
              <w:top w:val="nil"/>
              <w:left w:val="nil"/>
              <w:bottom w:val="single" w:color="auto" w:sz="4" w:space="0"/>
              <w:right w:val="single" w:color="auto" w:sz="8" w:space="0"/>
            </w:tcBorders>
            <w:noWrap w:val="0"/>
            <w:vAlign w:val="top"/>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bCs w:val="0"/>
                <w:sz w:val="24"/>
                <w:szCs w:val="24"/>
              </w:rPr>
            </w:pPr>
          </w:p>
        </w:tc>
      </w:tr>
      <w:tr>
        <w:tblPrEx>
          <w:tblCellMar>
            <w:top w:w="0" w:type="dxa"/>
            <w:left w:w="108" w:type="dxa"/>
            <w:bottom w:w="0" w:type="dxa"/>
            <w:right w:w="108" w:type="dxa"/>
          </w:tblCellMar>
        </w:tblPrEx>
        <w:trPr>
          <w:trHeight w:val="454" w:hRule="atLeast"/>
          <w:jc w:val="center"/>
        </w:trPr>
        <w:tc>
          <w:tcPr>
            <w:tcW w:w="93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eastAsia="zh-CN"/>
              </w:rPr>
            </w:pPr>
            <w:r>
              <w:rPr>
                <w:rFonts w:hint="eastAsia" w:ascii="方正仿宋_GBK" w:hAnsi="方正仿宋_GBK" w:eastAsia="方正仿宋_GBK" w:cs="方正仿宋_GBK"/>
                <w:b w:val="0"/>
                <w:sz w:val="24"/>
                <w:szCs w:val="24"/>
                <w:lang w:val="en-US" w:eastAsia="zh-CN"/>
              </w:rPr>
              <w:t>3</w:t>
            </w:r>
          </w:p>
        </w:tc>
        <w:tc>
          <w:tcPr>
            <w:tcW w:w="4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有源音箱</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1对</w:t>
            </w:r>
          </w:p>
        </w:tc>
        <w:tc>
          <w:tcPr>
            <w:tcW w:w="1605" w:type="dxa"/>
            <w:tcBorders>
              <w:top w:val="nil"/>
              <w:left w:val="nil"/>
              <w:bottom w:val="single" w:color="auto" w:sz="4" w:space="0"/>
              <w:right w:val="single" w:color="auto" w:sz="8" w:space="0"/>
            </w:tcBorders>
            <w:noWrap w:val="0"/>
            <w:vAlign w:val="top"/>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bCs w:val="0"/>
                <w:sz w:val="24"/>
                <w:szCs w:val="24"/>
              </w:rPr>
            </w:pPr>
          </w:p>
        </w:tc>
      </w:tr>
      <w:tr>
        <w:tblPrEx>
          <w:tblCellMar>
            <w:top w:w="0" w:type="dxa"/>
            <w:left w:w="108" w:type="dxa"/>
            <w:bottom w:w="0" w:type="dxa"/>
            <w:right w:w="108" w:type="dxa"/>
          </w:tblCellMar>
        </w:tblPrEx>
        <w:trPr>
          <w:trHeight w:val="454" w:hRule="atLeast"/>
          <w:jc w:val="center"/>
        </w:trPr>
        <w:tc>
          <w:tcPr>
            <w:tcW w:w="93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eastAsia="zh-CN"/>
              </w:rPr>
            </w:pPr>
            <w:r>
              <w:rPr>
                <w:rFonts w:hint="eastAsia" w:ascii="方正仿宋_GBK" w:hAnsi="方正仿宋_GBK" w:eastAsia="方正仿宋_GBK" w:cs="方正仿宋_GBK"/>
                <w:b w:val="0"/>
                <w:sz w:val="24"/>
                <w:szCs w:val="24"/>
                <w:lang w:val="en-US" w:eastAsia="zh-CN"/>
              </w:rPr>
              <w:t>4</w:t>
            </w:r>
          </w:p>
        </w:tc>
        <w:tc>
          <w:tcPr>
            <w:tcW w:w="4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外接打印机</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1台</w:t>
            </w:r>
          </w:p>
        </w:tc>
        <w:tc>
          <w:tcPr>
            <w:tcW w:w="1605" w:type="dxa"/>
            <w:tcBorders>
              <w:top w:val="nil"/>
              <w:left w:val="nil"/>
              <w:bottom w:val="single" w:color="auto" w:sz="4" w:space="0"/>
              <w:right w:val="single" w:color="auto" w:sz="8" w:space="0"/>
            </w:tcBorders>
            <w:noWrap w:val="0"/>
            <w:vAlign w:val="top"/>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bCs w:val="0"/>
                <w:sz w:val="24"/>
                <w:szCs w:val="24"/>
              </w:rPr>
            </w:pPr>
          </w:p>
        </w:tc>
      </w:tr>
      <w:tr>
        <w:tblPrEx>
          <w:tblCellMar>
            <w:top w:w="0" w:type="dxa"/>
            <w:left w:w="108" w:type="dxa"/>
            <w:bottom w:w="0" w:type="dxa"/>
            <w:right w:w="108" w:type="dxa"/>
          </w:tblCellMar>
        </w:tblPrEx>
        <w:trPr>
          <w:trHeight w:val="454" w:hRule="atLeast"/>
          <w:jc w:val="center"/>
        </w:trPr>
        <w:tc>
          <w:tcPr>
            <w:tcW w:w="93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eastAsia="zh-CN"/>
              </w:rPr>
            </w:pPr>
            <w:r>
              <w:rPr>
                <w:rFonts w:hint="eastAsia" w:ascii="方正仿宋_GBK" w:hAnsi="方正仿宋_GBK" w:eastAsia="方正仿宋_GBK" w:cs="方正仿宋_GBK"/>
                <w:b w:val="0"/>
                <w:sz w:val="24"/>
                <w:szCs w:val="24"/>
                <w:lang w:val="en-US" w:eastAsia="zh-CN"/>
              </w:rPr>
              <w:t>5</w:t>
            </w:r>
          </w:p>
        </w:tc>
        <w:tc>
          <w:tcPr>
            <w:tcW w:w="4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加密狗</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b w:val="0"/>
                <w:sz w:val="24"/>
                <w:szCs w:val="24"/>
              </w:rPr>
              <w:t>1个</w:t>
            </w:r>
          </w:p>
        </w:tc>
        <w:tc>
          <w:tcPr>
            <w:tcW w:w="1605" w:type="dxa"/>
            <w:tcBorders>
              <w:top w:val="nil"/>
              <w:left w:val="nil"/>
              <w:bottom w:val="single" w:color="auto" w:sz="4" w:space="0"/>
              <w:right w:val="single" w:color="auto" w:sz="8" w:space="0"/>
            </w:tcBorders>
            <w:noWrap w:val="0"/>
            <w:vAlign w:val="top"/>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bCs w:val="0"/>
                <w:sz w:val="24"/>
                <w:szCs w:val="24"/>
              </w:rPr>
            </w:pPr>
          </w:p>
        </w:tc>
      </w:tr>
      <w:tr>
        <w:tblPrEx>
          <w:tblCellMar>
            <w:top w:w="0" w:type="dxa"/>
            <w:left w:w="108" w:type="dxa"/>
            <w:bottom w:w="0" w:type="dxa"/>
            <w:right w:w="108" w:type="dxa"/>
          </w:tblCellMar>
        </w:tblPrEx>
        <w:trPr>
          <w:trHeight w:val="454" w:hRule="atLeast"/>
          <w:jc w:val="center"/>
        </w:trPr>
        <w:tc>
          <w:tcPr>
            <w:tcW w:w="930" w:type="dxa"/>
            <w:tcBorders>
              <w:top w:val="nil"/>
              <w:left w:val="single" w:color="auto" w:sz="8" w:space="0"/>
              <w:bottom w:val="nil"/>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6</w:t>
            </w:r>
          </w:p>
        </w:tc>
        <w:tc>
          <w:tcPr>
            <w:tcW w:w="4150"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标准网线</w:t>
            </w:r>
          </w:p>
        </w:tc>
        <w:tc>
          <w:tcPr>
            <w:tcW w:w="1236" w:type="dxa"/>
            <w:tcBorders>
              <w:top w:val="nil"/>
              <w:left w:val="nil"/>
              <w:bottom w:val="nil"/>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若干条</w:t>
            </w:r>
          </w:p>
        </w:tc>
        <w:tc>
          <w:tcPr>
            <w:tcW w:w="1605" w:type="dxa"/>
            <w:tcBorders>
              <w:top w:val="nil"/>
              <w:left w:val="nil"/>
              <w:bottom w:val="nil"/>
              <w:right w:val="single" w:color="auto" w:sz="8" w:space="0"/>
            </w:tcBorders>
            <w:noWrap w:val="0"/>
            <w:vAlign w:val="top"/>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p>
        </w:tc>
      </w:tr>
      <w:tr>
        <w:tblPrEx>
          <w:tblCellMar>
            <w:top w:w="0" w:type="dxa"/>
            <w:left w:w="108" w:type="dxa"/>
            <w:bottom w:w="0" w:type="dxa"/>
            <w:right w:w="108" w:type="dxa"/>
          </w:tblCellMar>
        </w:tblPrEx>
        <w:trPr>
          <w:trHeight w:val="454" w:hRule="atLeast"/>
          <w:jc w:val="center"/>
        </w:trPr>
        <w:tc>
          <w:tcPr>
            <w:tcW w:w="930" w:type="dxa"/>
            <w:tcBorders>
              <w:top w:val="nil"/>
              <w:left w:val="single" w:color="auto" w:sz="8"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7</w:t>
            </w:r>
          </w:p>
        </w:tc>
        <w:tc>
          <w:tcPr>
            <w:tcW w:w="415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无线AP加电源适配器</w:t>
            </w:r>
          </w:p>
        </w:tc>
        <w:tc>
          <w:tcPr>
            <w:tcW w:w="123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r>
              <w:rPr>
                <w:rFonts w:hint="eastAsia" w:ascii="方正仿宋_GBK" w:hAnsi="方正仿宋_GBK" w:eastAsia="方正仿宋_GBK" w:cs="方正仿宋_GBK"/>
                <w:b w:val="0"/>
                <w:sz w:val="24"/>
                <w:szCs w:val="24"/>
                <w:lang w:val="en-US" w:eastAsia="zh-CN"/>
              </w:rPr>
              <w:t>10套</w:t>
            </w:r>
          </w:p>
        </w:tc>
        <w:tc>
          <w:tcPr>
            <w:tcW w:w="1605" w:type="dxa"/>
            <w:tcBorders>
              <w:top w:val="nil"/>
              <w:left w:val="nil"/>
              <w:bottom w:val="single" w:color="auto" w:sz="4" w:space="0"/>
              <w:right w:val="single" w:color="auto" w:sz="8" w:space="0"/>
            </w:tcBorders>
            <w:noWrap w:val="0"/>
            <w:vAlign w:val="top"/>
          </w:tcPr>
          <w:p>
            <w:pPr>
              <w:keepNext w:val="0"/>
              <w:keepLines w:val="0"/>
              <w:pageBreakBefore w:val="0"/>
              <w:widowControl/>
              <w:kinsoku/>
              <w:wordWrap/>
              <w:overflowPunct/>
              <w:topLinePunct w:val="0"/>
              <w:bidi w:val="0"/>
              <w:snapToGrid/>
              <w:spacing w:line="380" w:lineRule="exact"/>
              <w:jc w:val="center"/>
              <w:rPr>
                <w:rFonts w:hint="eastAsia" w:ascii="方正仿宋_GBK" w:hAnsi="方正仿宋_GBK" w:eastAsia="方正仿宋_GBK" w:cs="方正仿宋_GBK"/>
                <w:b w:val="0"/>
                <w:sz w:val="24"/>
                <w:szCs w:val="24"/>
                <w:lang w:val="en-US" w:eastAsia="zh-CN"/>
              </w:rPr>
            </w:pPr>
          </w:p>
        </w:tc>
      </w:tr>
    </w:tbl>
    <w:p>
      <w:pPr>
        <w:pStyle w:val="5"/>
        <w:keepNext w:val="0"/>
        <w:keepLines w:val="0"/>
        <w:pageBreakBefore w:val="0"/>
        <w:kinsoku/>
        <w:wordWrap/>
        <w:overflowPunct/>
        <w:topLinePunct w:val="0"/>
        <w:autoSpaceDE/>
        <w:autoSpaceDN/>
        <w:bidi w:val="0"/>
        <w:snapToGrid/>
        <w:spacing w:line="380" w:lineRule="exact"/>
        <w:textAlignment w:val="auto"/>
        <w:rPr>
          <w:rFonts w:hint="eastAsia" w:ascii="方正仿宋_GBK" w:hAnsi="方正仿宋_GBK" w:eastAsia="方正仿宋_GBK" w:cs="方正仿宋_GBK"/>
          <w:b/>
          <w:bCs/>
          <w:sz w:val="24"/>
          <w:szCs w:val="24"/>
          <w:lang w:eastAsia="zh-CN"/>
        </w:rPr>
      </w:pPr>
      <w:r>
        <w:rPr>
          <w:rFonts w:hint="eastAsia" w:ascii="方正仿宋_GBK" w:hAnsi="方正仿宋_GBK" w:eastAsia="方正仿宋_GBK" w:cs="方正仿宋_GBK"/>
          <w:b/>
          <w:bCs/>
          <w:sz w:val="24"/>
          <w:szCs w:val="24"/>
          <w:lang w:eastAsia="zh-CN"/>
        </w:rPr>
        <w:t>分包二、心电监护仪</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便携式一体化监护仪，固定式提手。</w:t>
      </w:r>
    </w:p>
    <w:p>
      <w:pPr>
        <w:pStyle w:val="23"/>
        <w:keepNext w:val="0"/>
        <w:keepLines w:val="0"/>
        <w:pageBreakBefore w:val="0"/>
        <w:numPr>
          <w:ilvl w:val="0"/>
          <w:numId w:val="3"/>
        </w:numPr>
        <w:kinsoku/>
        <w:wordWrap/>
        <w:overflowPunct/>
        <w:topLinePunct w:val="0"/>
        <w:bidi w:val="0"/>
        <w:snapToGrid/>
        <w:spacing w:line="380" w:lineRule="exact"/>
        <w:ind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可监测心电、血氧、脉博、无创血压、呼吸、体温等基础参数，可升级Masimo/Nellcor SPO2、2IBP、ETCO2等参数。</w:t>
      </w:r>
    </w:p>
    <w:p>
      <w:pPr>
        <w:pStyle w:val="23"/>
        <w:keepNext w:val="0"/>
        <w:keepLines w:val="0"/>
        <w:pageBreakBefore w:val="0"/>
        <w:numPr>
          <w:ilvl w:val="0"/>
          <w:numId w:val="3"/>
        </w:numPr>
        <w:kinsoku/>
        <w:wordWrap/>
        <w:overflowPunct/>
        <w:topLinePunct w:val="0"/>
        <w:bidi w:val="0"/>
        <w:snapToGrid/>
        <w:spacing w:line="380" w:lineRule="exact"/>
        <w:ind w:firstLineChars="0"/>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心电（心律失常、ST段分析）、呼吸、体温、血氧、无创血压、有创血压、呼末二氧化碳等监测参数可适用于成人、小儿、新生儿。</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≥10.4英寸触摸屏，触控操作。</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支持手写中文输入。</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支持标准界面、列表界面、趋势共存界面、呼吸氧合图界面、它床观察界面、大字体界面、半屏7导、全屏7导界面等多种界面。</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心电：支持3/5/12导心电，具有智能导联脱落，多导同步分析功能。</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具有ECG全屏级联。</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心律失常分析≥26种。</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具有ST段分析功能。支持在专门的窗口中分组显示心脏前壁，下壁和侧壁的ST实时片段和参考片段。</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血氧：可选Masimo血氧，测量范围为1 ％ ～100％；在70％～100％范围内，成人/儿童测量精度为±2％（非运动状态下）、±3％（运动状态下），新生儿为±3％（非运动状态和运动状态下）。</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可显示灌注指数（PI），测量范围0.02-20％。</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具有NIBP与血氧同侧测量功能。</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sz w:val="24"/>
          <w:szCs w:val="24"/>
        </w:rPr>
        <w:t>NIBP具有手动、自动、连续、整点测量模式。</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NIBP具有辅助静脉穿刺功能。</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IBP监护可实时监测PPV/SPV，IBP波形叠加显示。</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IBP监护可测量10余种压力项目。</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呼末CO</w:t>
      </w:r>
      <w:r>
        <w:rPr>
          <w:rFonts w:hint="eastAsia" w:ascii="方正仿宋_GBK" w:hAnsi="方正仿宋_GBK" w:eastAsia="方正仿宋_GBK" w:cs="方正仿宋_GBK"/>
          <w:color w:val="000000"/>
          <w:sz w:val="24"/>
          <w:szCs w:val="24"/>
          <w:vertAlign w:val="subscript"/>
        </w:rPr>
        <w:t>2</w:t>
      </w:r>
      <w:r>
        <w:rPr>
          <w:rFonts w:hint="eastAsia" w:ascii="方正仿宋_GBK" w:hAnsi="方正仿宋_GBK" w:eastAsia="方正仿宋_GBK" w:cs="方正仿宋_GBK"/>
          <w:color w:val="000000"/>
          <w:sz w:val="24"/>
          <w:szCs w:val="24"/>
        </w:rPr>
        <w:t>测量范围0-190mmHg，awRR测量范围0-150rpm。</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具有数据存储功能，120小时趋势图/趋势表、2000组无创血压测量回顾、48小时全息波形回顾。</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具有待机模式、夜间模式、隐私模式、体外循环模式。</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支持连接同品牌中央监护系统。</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rPr>
        <w:t>产品通过CE、FDA、CFDA认证。</w:t>
      </w:r>
    </w:p>
    <w:p>
      <w:pPr>
        <w:keepNext w:val="0"/>
        <w:keepLines w:val="0"/>
        <w:pageBreakBefore w:val="0"/>
        <w:numPr>
          <w:ilvl w:val="0"/>
          <w:numId w:val="3"/>
        </w:numPr>
        <w:kinsoku/>
        <w:wordWrap/>
        <w:overflowPunct/>
        <w:topLinePunct w:val="0"/>
        <w:bidi w:val="0"/>
        <w:snapToGrid/>
        <w:spacing w:line="380" w:lineRule="exact"/>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color w:val="000000"/>
          <w:sz w:val="24"/>
          <w:szCs w:val="24"/>
          <w:lang w:eastAsia="zh-CN"/>
        </w:rPr>
        <w:t>配置清单</w:t>
      </w:r>
    </w:p>
    <w:tbl>
      <w:tblPr>
        <w:tblStyle w:val="12"/>
        <w:tblW w:w="81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56"/>
        <w:gridCol w:w="5138"/>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0" w:type="auto"/>
            <w:tcBorders>
              <w:top w:val="single" w:color="000000" w:sz="8" w:space="0"/>
              <w:left w:val="single" w:color="000000" w:sz="8" w:space="0"/>
              <w:bottom w:val="single" w:color="000000" w:sz="4" w:space="0"/>
              <w:right w:val="nil"/>
            </w:tcBorders>
            <w:shd w:val="clear" w:color="auto" w:fill="C0C0C0"/>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序号</w:t>
            </w:r>
          </w:p>
        </w:tc>
        <w:tc>
          <w:tcPr>
            <w:tcW w:w="0" w:type="auto"/>
            <w:tcBorders>
              <w:top w:val="single" w:color="000000" w:sz="8"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名  称</w:t>
            </w:r>
          </w:p>
        </w:tc>
        <w:tc>
          <w:tcPr>
            <w:tcW w:w="0" w:type="auto"/>
            <w:tcBorders>
              <w:top w:val="single" w:color="000000" w:sz="8"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b/>
                <w:bCs/>
                <w:i w:val="0"/>
                <w:iCs w:val="0"/>
                <w:color w:val="000000"/>
                <w:sz w:val="24"/>
                <w:szCs w:val="24"/>
                <w:u w:val="none"/>
              </w:rPr>
            </w:pPr>
            <w:r>
              <w:rPr>
                <w:rFonts w:hint="eastAsia" w:ascii="方正仿宋_GBK" w:hAnsi="方正仿宋_GBK" w:eastAsia="方正仿宋_GBK" w:cs="方正仿宋_GBK"/>
                <w:b/>
                <w:bCs/>
                <w:i w:val="0"/>
                <w:iCs w:val="0"/>
                <w:color w:val="000000"/>
                <w:kern w:val="0"/>
                <w:sz w:val="24"/>
                <w:szCs w:val="24"/>
                <w:u w:val="none"/>
                <w:lang w:val="en-US" w:eastAsia="zh-CN" w:bidi="ar"/>
              </w:rPr>
              <w:t xml:space="preserve"> 数 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nil"/>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主机</w:t>
            </w:r>
          </w:p>
        </w:tc>
        <w:tc>
          <w:tcPr>
            <w:tcW w:w="2024"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widowControl/>
              <w:suppressLineNumbers w:val="0"/>
              <w:kinsoku/>
              <w:wordWrap/>
              <w:overflowPunct/>
              <w:topLinePunct w:val="0"/>
              <w:bidi w:val="0"/>
              <w:snapToGrid/>
              <w:spacing w:line="380" w:lineRule="exact"/>
              <w:jc w:val="center"/>
              <w:textAlignment w:val="bottom"/>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nil"/>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国标电源线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nil"/>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5导美标一体夹式抗除颤心电电缆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nil"/>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血压导管(2M)</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nil"/>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成人血压袖套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nil"/>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成人电极片</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nil"/>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模拟成人指套血氧探头</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8" w:space="0"/>
              <w:bottom w:val="single" w:color="000000" w:sz="4" w:space="0"/>
              <w:right w:val="nil"/>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lang w:val="en-US"/>
              </w:rPr>
            </w:pPr>
            <w:r>
              <w:rPr>
                <w:rFonts w:hint="eastAsia" w:ascii="方正仿宋_GBK" w:hAnsi="方正仿宋_GBK" w:eastAsia="方正仿宋_GBK" w:cs="方正仿宋_GBK"/>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left"/>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模拟血氧主缆</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bidi w:val="0"/>
              <w:snapToGrid/>
              <w:spacing w:line="380" w:lineRule="exact"/>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1根</w:t>
            </w:r>
          </w:p>
        </w:tc>
      </w:tr>
    </w:tbl>
    <w:p>
      <w:pPr>
        <w:snapToGrid w:val="0"/>
        <w:spacing w:line="400" w:lineRule="exact"/>
        <w:rPr>
          <w:rFonts w:hint="eastAsia" w:ascii="方正黑体_GBK" w:hAnsi="宋体" w:eastAsia="方正黑体_GBK"/>
          <w:sz w:val="28"/>
          <w:szCs w:val="28"/>
        </w:rPr>
      </w:pPr>
    </w:p>
    <w:p>
      <w:pPr>
        <w:snapToGrid w:val="0"/>
        <w:spacing w:line="400" w:lineRule="exact"/>
        <w:rPr>
          <w:rFonts w:ascii="方正黑体_GBK" w:hAnsi="宋体" w:eastAsia="方正黑体_GBK"/>
          <w:sz w:val="28"/>
          <w:szCs w:val="28"/>
        </w:rPr>
      </w:pPr>
      <w:r>
        <w:rPr>
          <w:rFonts w:hint="eastAsia" w:ascii="方正黑体_GBK" w:hAnsi="宋体" w:eastAsia="方正黑体_GBK"/>
          <w:sz w:val="28"/>
          <w:szCs w:val="28"/>
        </w:rPr>
        <w:t>六、商务要求（必须全部满足）</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（一）交货时间、地点及验收方式</w:t>
      </w:r>
    </w:p>
    <w:p>
      <w:pPr>
        <w:snapToGrid w:val="0"/>
        <w:spacing w:line="400" w:lineRule="exac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rPr>
        <w:t>1.交货时间</w:t>
      </w:r>
    </w:p>
    <w:p>
      <w:pPr>
        <w:snapToGrid w:val="0"/>
        <w:spacing w:line="400" w:lineRule="exact"/>
        <w:ind w:firstLine="480" w:firstLineChars="200"/>
        <w:rPr>
          <w:rFonts w:ascii="方正仿宋_GBK" w:hAnsi="宋体" w:eastAsia="方正仿宋_GBK"/>
          <w:color w:val="FF0000"/>
          <w:sz w:val="24"/>
          <w:u w:val="single"/>
        </w:rPr>
      </w:pPr>
      <w:r>
        <w:rPr>
          <w:rFonts w:hint="eastAsia" w:ascii="方正仿宋_GBK" w:hAnsi="宋体" w:eastAsia="方正仿宋_GBK"/>
          <w:color w:val="FF0000"/>
          <w:sz w:val="24"/>
          <w:u w:val="single"/>
          <w:lang w:val="zh-CN"/>
        </w:rPr>
        <w:t>采购合同签订后</w:t>
      </w:r>
      <w:r>
        <w:rPr>
          <w:rFonts w:hint="eastAsia" w:ascii="方正仿宋_GBK" w:hAnsi="宋体" w:eastAsia="方正仿宋_GBK"/>
          <w:color w:val="FF0000"/>
          <w:sz w:val="24"/>
          <w:u w:val="single"/>
          <w:lang w:val="en-US" w:eastAsia="zh-CN"/>
        </w:rPr>
        <w:t>30</w:t>
      </w:r>
      <w:r>
        <w:rPr>
          <w:rFonts w:hint="eastAsia" w:ascii="方正仿宋_GBK" w:hAnsi="宋体" w:eastAsia="方正仿宋_GBK"/>
          <w:color w:val="FF0000"/>
          <w:sz w:val="24"/>
          <w:u w:val="single"/>
          <w:lang w:val="zh-CN"/>
        </w:rPr>
        <w:t>个日历日以内全部交货并完成安装调试</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2.交货地点</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交货地点：重庆市</w:t>
      </w:r>
      <w:r>
        <w:rPr>
          <w:rFonts w:hint="eastAsia" w:ascii="方正仿宋_GBK" w:hAnsi="宋体" w:eastAsia="方正仿宋_GBK"/>
          <w:color w:val="FF0000"/>
          <w:sz w:val="24"/>
          <w:lang w:val="zh-CN"/>
        </w:rPr>
        <w:t>荣昌区人民医院指定地点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3.验收方式</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（1）货物到达现场后，成交供应商应在使用单位人员在场情况下当面开箱，共同清点、检查外观，作出开箱记录，双方签字确认。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（2）成交供应商应保证货物到达采购人所在地完好无损，如有缺漏、损坏，由供应商负责调换、补齐或赔偿。</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（3）成交供应商应提供完备的技术资料、装箱单和合格证等，并派遣专业技术人员进行现场安装调试。验收合格条件如下：</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A、成交供应商提供的所有设备必须与本项目货物清单所列一致，对所有设备技术规格、数量、质量、产品提供相应的检验报告或证明文件或合格证，</w:t>
      </w:r>
      <w:r>
        <w:rPr>
          <w:rFonts w:ascii="方正仿宋_GBK" w:hAnsi="宋体" w:eastAsia="方正仿宋_GBK"/>
          <w:sz w:val="24"/>
        </w:rPr>
        <w:t>性能指标达到规定的标准。</w:t>
      </w:r>
      <w:r>
        <w:rPr>
          <w:rFonts w:hint="eastAsia" w:ascii="方正仿宋_GBK" w:hAnsi="宋体" w:eastAsia="方正仿宋_GBK"/>
          <w:sz w:val="24"/>
        </w:rPr>
        <w:t>成交供应商不得擅自调整、更换设备的品牌、型号和质量等。</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B、货物技术资料、装箱单、合格证等资料齐全。</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C、在规定时间内完成交货并验收，并经采购人确认。</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（4）产品经安装调试并运行正常。</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（5）供应商提供的货物未达到采购文件规定要求，且对采购人造成损失的，由供应商承担一切责任，并赔偿所造成的损失。</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（6）采购人需要制造商对成交供应商交付的产品（包括质量、技术参数等）进行确认的，制造商应予以配合，并出具书面意见。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（7）产品包装材料归采购人所有（如采购人需要）。</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（8）本采购项目的设计、制造、配置、检验及验收应符合中华人民共和国现行的有关国家标准和法规（含行标或专业标准）。</w:t>
      </w:r>
    </w:p>
    <w:p>
      <w:pPr>
        <w:pStyle w:val="3"/>
        <w:spacing w:before="0" w:after="0" w:line="400" w:lineRule="exact"/>
        <w:rPr>
          <w:rFonts w:ascii="方正仿宋_GBK" w:hAnsi="宋体" w:eastAsia="方正仿宋_GBK"/>
          <w:sz w:val="24"/>
          <w:szCs w:val="24"/>
        </w:rPr>
      </w:pPr>
      <w:bookmarkStart w:id="1" w:name="_Toc344475121"/>
      <w:bookmarkStart w:id="2" w:name="_Toc511909616"/>
      <w:r>
        <w:rPr>
          <w:rFonts w:hint="eastAsia" w:ascii="方正仿宋_GBK" w:hAnsi="宋体" w:eastAsia="方正仿宋_GBK"/>
          <w:sz w:val="24"/>
          <w:szCs w:val="24"/>
        </w:rPr>
        <w:t>（二）质量保证及服务</w:t>
      </w:r>
      <w:bookmarkEnd w:id="1"/>
      <w:bookmarkEnd w:id="2"/>
      <w:r>
        <w:rPr>
          <w:rFonts w:hint="eastAsia" w:ascii="方正仿宋_GBK" w:hAnsi="宋体" w:eastAsia="方正仿宋_GBK"/>
          <w:sz w:val="24"/>
          <w:szCs w:val="24"/>
        </w:rPr>
        <w:t>要求</w:t>
      </w:r>
    </w:p>
    <w:p>
      <w:pPr>
        <w:snapToGrid w:val="0"/>
        <w:spacing w:line="400" w:lineRule="exact"/>
        <w:ind w:firstLine="482" w:firstLineChars="200"/>
        <w:rPr>
          <w:rFonts w:ascii="方正仿宋_GBK" w:hAnsi="宋体" w:eastAsia="方正仿宋_GBK"/>
          <w:b/>
          <w:color w:val="FF0000"/>
          <w:sz w:val="24"/>
          <w:u w:val="single"/>
        </w:rPr>
      </w:pPr>
      <w:bookmarkStart w:id="3" w:name="_Toc511909617"/>
      <w:bookmarkStart w:id="4" w:name="_Toc344475122"/>
      <w:r>
        <w:rPr>
          <w:rFonts w:hint="eastAsia" w:ascii="方正仿宋_GBK" w:hAnsi="宋体" w:eastAsia="方正仿宋_GBK"/>
          <w:b/>
          <w:color w:val="FF0000"/>
          <w:sz w:val="24"/>
          <w:u w:val="single"/>
        </w:rPr>
        <w:t>产品质量保证期</w:t>
      </w:r>
    </w:p>
    <w:p>
      <w:pPr>
        <w:snapToGrid w:val="0"/>
        <w:spacing w:line="400" w:lineRule="exact"/>
        <w:ind w:firstLine="480" w:firstLineChars="200"/>
        <w:rPr>
          <w:rFonts w:ascii="方正仿宋_GBK" w:hAnsi="宋体" w:eastAsia="方正仿宋_GBK"/>
          <w:color w:val="FF0000"/>
          <w:sz w:val="24"/>
        </w:rPr>
      </w:pPr>
      <w:r>
        <w:rPr>
          <w:rFonts w:hint="eastAsia" w:ascii="方正仿宋_GBK" w:hAnsi="宋体" w:eastAsia="方正仿宋_GBK"/>
          <w:color w:val="FF0000"/>
          <w:sz w:val="24"/>
        </w:rPr>
        <w:t>1、供应商应明确承诺：产品质保期</w:t>
      </w:r>
      <w:r>
        <w:rPr>
          <w:rFonts w:hint="eastAsia" w:ascii="仿宋" w:hAnsi="仿宋" w:eastAsia="仿宋" w:cs="仿宋"/>
          <w:color w:val="FF0000"/>
          <w:sz w:val="24"/>
        </w:rPr>
        <w:t>≥</w:t>
      </w:r>
      <w:r>
        <w:rPr>
          <w:rFonts w:hint="eastAsia" w:ascii="方正仿宋_GBK" w:hAnsi="宋体" w:eastAsia="方正仿宋_GBK"/>
          <w:color w:val="FF0000"/>
          <w:sz w:val="24"/>
        </w:rPr>
        <w:t>2年</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供应商需保证所提供的货物是全新的、未使用过的，是完全符合合同规定的质量、规格和性能要求的。</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2、投标产品属于国家规定“三包”范围的，其产品质量保证期不得低于“三包”规定。</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3、供应商的质量保证期承诺优于国家“三包”规定的，按供应商实际承诺执行。</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4、投标产品由制造商（指产品生产制造商，或其负责销售、售后服务机构，以下同）负责标准售后服务的，应当在响应文件中予以明确说明,并提供相关文件。</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售后服务内容</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1、供应商和制造商在质量保证期内应当为采购人提供以下技术支持和服务：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（1）电话咨询</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成交供应商和制造商应当为采购人提供技术援助电话，解答采购人在使用中遇到的问题，及时为采购人提出解决问题的建议。</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（2）现场响应</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成交供应商或制造商</w:t>
      </w:r>
      <w:r>
        <w:rPr>
          <w:rFonts w:ascii="方正仿宋_GBK" w:hAnsi="宋体" w:eastAsia="方正仿宋_GBK"/>
          <w:sz w:val="24"/>
          <w:lang w:val="zh-CN"/>
        </w:rPr>
        <w:t>必须在</w:t>
      </w:r>
      <w:r>
        <w:rPr>
          <w:rFonts w:hint="eastAsia" w:ascii="方正仿宋_GBK" w:hAnsi="宋体" w:eastAsia="方正仿宋_GBK"/>
          <w:sz w:val="24"/>
          <w:lang w:val="zh-CN"/>
        </w:rPr>
        <w:t>重庆</w:t>
      </w:r>
      <w:r>
        <w:rPr>
          <w:rFonts w:ascii="方正仿宋_GBK" w:hAnsi="宋体" w:eastAsia="方正仿宋_GBK"/>
          <w:sz w:val="24"/>
          <w:lang w:val="zh-CN"/>
        </w:rPr>
        <w:t>市有独立的原厂售后服务机构，并能提供</w:t>
      </w:r>
      <w:r>
        <w:rPr>
          <w:rFonts w:ascii="方正仿宋_GBK" w:hAnsi="宋体" w:eastAsia="方正仿宋_GBK"/>
          <w:sz w:val="24"/>
        </w:rPr>
        <w:t>7×24</w:t>
      </w:r>
      <w:r>
        <w:rPr>
          <w:rFonts w:ascii="方正仿宋_GBK" w:hAnsi="宋体" w:eastAsia="方正仿宋_GBK"/>
          <w:sz w:val="24"/>
          <w:lang w:val="zh-CN"/>
        </w:rPr>
        <w:t>小时技术支持与服务。设备出现故障时必须在</w:t>
      </w:r>
      <w:r>
        <w:rPr>
          <w:rFonts w:ascii="方正仿宋_GBK" w:hAnsi="宋体" w:eastAsia="方正仿宋_GBK"/>
          <w:sz w:val="24"/>
        </w:rPr>
        <w:t xml:space="preserve"> 2</w:t>
      </w:r>
      <w:r>
        <w:rPr>
          <w:rFonts w:ascii="方正仿宋_GBK" w:hAnsi="宋体" w:eastAsia="方正仿宋_GBK"/>
          <w:sz w:val="24"/>
          <w:lang w:val="zh-CN"/>
        </w:rPr>
        <w:t>小时内对需方所提出的维修要求做出响应，</w:t>
      </w:r>
      <w:r>
        <w:rPr>
          <w:rFonts w:hint="eastAsia" w:ascii="方正仿宋_GBK" w:hAnsi="宋体" w:eastAsia="方正仿宋_GBK"/>
          <w:sz w:val="24"/>
          <w:lang w:val="zh-CN"/>
        </w:rPr>
        <w:t>重庆</w:t>
      </w:r>
      <w:r>
        <w:rPr>
          <w:rFonts w:ascii="方正仿宋_GBK" w:hAnsi="宋体" w:eastAsia="方正仿宋_GBK"/>
          <w:sz w:val="24"/>
          <w:lang w:val="zh-CN"/>
        </w:rPr>
        <w:t>市当地2小时到达设备现场并于</w:t>
      </w:r>
      <w:r>
        <w:rPr>
          <w:rFonts w:hint="eastAsia" w:ascii="方正仿宋_GBK" w:hAnsi="宋体" w:eastAsia="方正仿宋_GBK"/>
          <w:sz w:val="24"/>
          <w:lang w:val="zh-CN"/>
        </w:rPr>
        <w:t>12</w:t>
      </w:r>
      <w:r>
        <w:rPr>
          <w:rFonts w:ascii="方正仿宋_GBK" w:hAnsi="宋体" w:eastAsia="方正仿宋_GBK"/>
          <w:sz w:val="24"/>
          <w:lang w:val="zh-CN"/>
        </w:rPr>
        <w:t>小时内修复</w:t>
      </w:r>
      <w:r>
        <w:rPr>
          <w:rFonts w:hint="eastAsia" w:ascii="方正仿宋_GBK" w:hAnsi="宋体" w:eastAsia="方正仿宋_GBK"/>
          <w:sz w:val="24"/>
          <w:lang w:val="zh-CN"/>
        </w:rPr>
        <w:t>。</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（3）技术升级</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在质保期内，如果成交供应商和制造商的产品技术升级，供应商应及时通知采购人，如采购人有相应要求，成交供应商和制造商应对采购人购买的产品进行升级服务。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2、质保期外服务要求</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（1）质量保证期过后，供应商和制造商应同样提供免费电话咨询服务，并应承诺提供产品上门维护服务。</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rPr>
        <w:t>（2）质量保证期过后，采购人需要继续由原供应商和制造商提供售后服务的，该供应商和制造商应以优惠价格提供售后服务。</w:t>
      </w:r>
    </w:p>
    <w:p>
      <w:pPr>
        <w:snapToGrid w:val="0"/>
        <w:spacing w:line="400" w:lineRule="exact"/>
        <w:ind w:firstLine="482" w:firstLineChars="200"/>
        <w:rPr>
          <w:rFonts w:ascii="方正仿宋_GBK" w:hAnsi="宋体" w:eastAsia="方正仿宋_GBK"/>
          <w:b/>
          <w:sz w:val="24"/>
          <w:u w:val="single"/>
        </w:rPr>
      </w:pPr>
      <w:r>
        <w:rPr>
          <w:rFonts w:hint="eastAsia" w:ascii="方正仿宋_GBK" w:hAnsi="宋体" w:eastAsia="方正仿宋_GBK"/>
          <w:b/>
          <w:sz w:val="24"/>
          <w:u w:val="single"/>
        </w:rPr>
        <w:t>备品备件及易损件</w:t>
      </w:r>
    </w:p>
    <w:p>
      <w:pPr>
        <w:snapToGrid w:val="0"/>
        <w:spacing w:line="400" w:lineRule="exact"/>
        <w:ind w:firstLine="480" w:firstLineChars="200"/>
        <w:rPr>
          <w:rFonts w:ascii="仿宋" w:eastAsia="仿宋" w:cs="宋体"/>
          <w:kern w:val="0"/>
          <w:sz w:val="24"/>
        </w:rPr>
      </w:pPr>
      <w:r>
        <w:rPr>
          <w:rFonts w:hint="eastAsia" w:ascii="方正仿宋_GBK" w:hAnsi="宋体" w:eastAsia="方正仿宋_GBK"/>
          <w:sz w:val="24"/>
        </w:rPr>
        <w:t>成交供应商和制造商售后服务中，维修使用的备品备件及易损件应为原厂配件，未经采购人同意不得使用非原厂配件，常用的、容易损坏的备品备件及易损件的价格清单须在响应文件中列出。</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（三）报价要求</w:t>
      </w:r>
      <w:bookmarkEnd w:id="3"/>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报价包括完成本项目所需的设备或货物购买（制造）费、辅材费、运输费、装卸费、安装调试费、培训费及各种应纳的税费。因成交供应商自身原因造成漏报、少报皆由其自行承担责任，采购人不再补偿。</w:t>
      </w:r>
    </w:p>
    <w:p>
      <w:pPr>
        <w:pStyle w:val="3"/>
        <w:spacing w:before="0" w:after="0" w:line="400" w:lineRule="exact"/>
        <w:rPr>
          <w:rFonts w:ascii="方正仿宋_GBK" w:hAnsi="宋体" w:eastAsia="方正仿宋_GBK"/>
          <w:sz w:val="24"/>
          <w:szCs w:val="24"/>
        </w:rPr>
      </w:pPr>
      <w:bookmarkStart w:id="5" w:name="_Toc511909618"/>
      <w:r>
        <w:rPr>
          <w:rFonts w:hint="eastAsia" w:ascii="方正仿宋_GBK" w:hAnsi="宋体" w:eastAsia="方正仿宋_GBK"/>
          <w:sz w:val="24"/>
          <w:szCs w:val="24"/>
        </w:rPr>
        <w:t>（四）付款方式</w:t>
      </w:r>
      <w:bookmarkEnd w:id="4"/>
      <w:bookmarkEnd w:id="5"/>
      <w:bookmarkStart w:id="6" w:name="_Toc511909619"/>
      <w:bookmarkStart w:id="7" w:name="_Toc344475123"/>
      <w:r>
        <w:rPr>
          <w:rFonts w:hint="eastAsia" w:ascii="方正仿宋_GBK" w:hAnsi="宋体" w:eastAsia="方正仿宋_GBK"/>
          <w:sz w:val="24"/>
          <w:szCs w:val="24"/>
        </w:rPr>
        <w:t xml:space="preserve">  </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rPr>
        <w:t>安装验收合格</w:t>
      </w:r>
      <w:r>
        <w:rPr>
          <w:rFonts w:hint="eastAsia" w:ascii="方正仿宋_GBK" w:hAnsi="宋体" w:eastAsia="方正仿宋_GBK"/>
          <w:sz w:val="24"/>
          <w:lang w:eastAsia="zh-CN"/>
        </w:rPr>
        <w:t>并收到供应商发票</w:t>
      </w:r>
      <w:r>
        <w:rPr>
          <w:rFonts w:hint="eastAsia" w:ascii="方正仿宋_GBK" w:hAnsi="宋体" w:eastAsia="方正仿宋_GBK"/>
          <w:sz w:val="24"/>
        </w:rPr>
        <w:t>后</w:t>
      </w:r>
      <w:r>
        <w:rPr>
          <w:rFonts w:hint="eastAsia" w:ascii="方正仿宋_GBK" w:hAnsi="宋体" w:eastAsia="方正仿宋_GBK"/>
          <w:sz w:val="24"/>
          <w:lang w:val="en-US" w:eastAsia="zh-CN"/>
        </w:rPr>
        <w:t>7个工作</w:t>
      </w:r>
      <w:r>
        <w:rPr>
          <w:rFonts w:hint="eastAsia" w:ascii="方正仿宋_GBK" w:hAnsi="宋体" w:eastAsia="方正仿宋_GBK"/>
          <w:sz w:val="24"/>
        </w:rPr>
        <w:t>日内支付合同金额95％。余款5％作为质保金，质保期满后无息一次性付清。</w:t>
      </w:r>
    </w:p>
    <w:p>
      <w:pPr>
        <w:pStyle w:val="3"/>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（五）知识产权</w:t>
      </w:r>
      <w:bookmarkEnd w:id="6"/>
      <w:bookmarkEnd w:id="7"/>
    </w:p>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pStyle w:val="3"/>
        <w:spacing w:before="0" w:after="0" w:line="400" w:lineRule="exact"/>
        <w:rPr>
          <w:rFonts w:ascii="方正仿宋_GBK" w:hAnsi="宋体" w:eastAsia="方正仿宋_GBK"/>
          <w:sz w:val="24"/>
          <w:szCs w:val="24"/>
        </w:rPr>
      </w:pPr>
      <w:bookmarkStart w:id="8" w:name="_Toc511909620"/>
      <w:bookmarkStart w:id="9" w:name="_Toc344475125"/>
      <w:r>
        <w:rPr>
          <w:rFonts w:hint="eastAsia" w:ascii="方正仿宋_GBK" w:hAnsi="宋体" w:eastAsia="方正仿宋_GBK"/>
          <w:sz w:val="24"/>
          <w:szCs w:val="24"/>
        </w:rPr>
        <w:t>（六）其他</w:t>
      </w:r>
      <w:bookmarkEnd w:id="8"/>
    </w:p>
    <w:bookmarkEnd w:id="9"/>
    <w:p>
      <w:pPr>
        <w:snapToGrid w:val="0"/>
        <w:spacing w:line="400" w:lineRule="exact"/>
        <w:ind w:firstLine="540"/>
        <w:rPr>
          <w:rFonts w:ascii="方正仿宋_GBK" w:hAnsi="宋体" w:eastAsia="方正仿宋_GBK"/>
          <w:sz w:val="24"/>
        </w:rPr>
      </w:pPr>
      <w:r>
        <w:rPr>
          <w:rFonts w:hint="eastAsia" w:ascii="方正仿宋_GBK" w:hAnsi="宋体" w:eastAsia="方正仿宋_GBK"/>
          <w:sz w:val="24"/>
        </w:rPr>
        <w:t>（一）供应商必须在响应文件中对以上条款和服务承诺明确列出，承诺内容必须达到本篇及询价公告其他条款的要求。</w:t>
      </w:r>
    </w:p>
    <w:p>
      <w:pPr>
        <w:snapToGrid w:val="0"/>
        <w:spacing w:line="400" w:lineRule="exact"/>
        <w:ind w:firstLine="540"/>
        <w:rPr>
          <w:rFonts w:hint="eastAsia" w:ascii="方正仿宋_GBK" w:hAnsi="宋体" w:eastAsia="方正仿宋_GBK"/>
          <w:sz w:val="24"/>
        </w:rPr>
      </w:pPr>
      <w:r>
        <w:rPr>
          <w:rFonts w:hint="eastAsia" w:ascii="方正仿宋_GBK" w:hAnsi="宋体" w:eastAsia="方正仿宋_GBK"/>
          <w:sz w:val="24"/>
        </w:rPr>
        <w:t>（二）其他未尽事宜由供需双方在采购合同中详细约定。</w:t>
      </w:r>
    </w:p>
    <w:p>
      <w:pPr>
        <w:snapToGrid w:val="0"/>
        <w:spacing w:line="400" w:lineRule="exact"/>
        <w:ind w:firstLine="540"/>
        <w:rPr>
          <w:rFonts w:hint="eastAsia" w:ascii="方正仿宋_GBK" w:hAnsi="宋体" w:eastAsia="方正仿宋_GBK"/>
          <w:sz w:val="24"/>
        </w:rPr>
      </w:pPr>
    </w:p>
    <w:p>
      <w:pPr>
        <w:spacing w:line="560" w:lineRule="exact"/>
        <w:jc w:val="center"/>
        <w:rPr>
          <w:rFonts w:hint="eastAsia" w:ascii="宋体" w:hAnsi="宋体" w:eastAsia="宋体" w:cs="宋体"/>
          <w:b/>
          <w:bCs/>
          <w:color w:val="000000"/>
          <w:sz w:val="44"/>
          <w:szCs w:val="44"/>
          <w:lang w:eastAsia="zh-CN"/>
        </w:rPr>
      </w:pPr>
      <w:r>
        <w:rPr>
          <w:rFonts w:hint="eastAsia" w:ascii="宋体" w:hAnsi="宋体" w:eastAsia="宋体" w:cs="宋体"/>
          <w:b/>
          <w:bCs/>
          <w:color w:val="000000"/>
          <w:sz w:val="44"/>
          <w:szCs w:val="44"/>
          <w:lang w:eastAsia="zh-CN"/>
        </w:rPr>
        <w:t>第二篇</w:t>
      </w:r>
      <w:r>
        <w:rPr>
          <w:rFonts w:hint="eastAsia" w:ascii="宋体" w:hAnsi="宋体" w:eastAsia="宋体" w:cs="宋体"/>
          <w:b/>
          <w:bCs/>
          <w:color w:val="000000"/>
          <w:sz w:val="44"/>
          <w:szCs w:val="44"/>
          <w:lang w:val="en-US" w:eastAsia="zh-CN"/>
        </w:rPr>
        <w:t xml:space="preserve">  </w:t>
      </w:r>
      <w:r>
        <w:rPr>
          <w:rFonts w:hint="eastAsia" w:ascii="宋体" w:hAnsi="宋体" w:eastAsia="宋体" w:cs="宋体"/>
          <w:b/>
          <w:bCs/>
          <w:color w:val="000000"/>
          <w:sz w:val="44"/>
          <w:szCs w:val="44"/>
          <w:lang w:eastAsia="zh-CN"/>
        </w:rPr>
        <w:t>响应文件格式要求</w:t>
      </w:r>
      <w:bookmarkStart w:id="10" w:name="_Toc12789072"/>
      <w:bookmarkStart w:id="11" w:name="_Toc511909622"/>
    </w:p>
    <w:bookmarkEnd w:id="10"/>
    <w:bookmarkEnd w:id="11"/>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一、经济部分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二、技术部分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技术响应偏离表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三、</w:t>
      </w:r>
      <w:r>
        <w:rPr>
          <w:rFonts w:hint="eastAsia" w:ascii="方正仿宋_GBK" w:hAnsi="方正仿宋_GBK" w:eastAsia="方正仿宋_GBK" w:cs="方正仿宋_GBK"/>
          <w:b/>
          <w:color w:val="auto"/>
          <w:sz w:val="24"/>
          <w:szCs w:val="24"/>
          <w:lang w:eastAsia="zh-CN"/>
        </w:rPr>
        <w:t>商务</w:t>
      </w:r>
      <w:r>
        <w:rPr>
          <w:rFonts w:hint="eastAsia" w:ascii="方正仿宋_GBK" w:hAnsi="方正仿宋_GBK" w:eastAsia="方正仿宋_GBK" w:cs="方正仿宋_GBK"/>
          <w:b/>
          <w:color w:val="auto"/>
          <w:sz w:val="24"/>
          <w:szCs w:val="24"/>
        </w:rPr>
        <w:t>部分</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lang w:eastAsia="zh-CN"/>
        </w:rPr>
        <w:t>商务</w:t>
      </w:r>
      <w:r>
        <w:rPr>
          <w:rFonts w:hint="eastAsia" w:ascii="方正仿宋_GBK" w:hAnsi="方正仿宋_GBK" w:eastAsia="方正仿宋_GBK" w:cs="方正仿宋_GBK"/>
          <w:color w:val="auto"/>
          <w:sz w:val="24"/>
          <w:szCs w:val="24"/>
        </w:rPr>
        <w:t>响应偏离表</w:t>
      </w:r>
    </w:p>
    <w:p>
      <w:pPr>
        <w:spacing w:line="440" w:lineRule="exact"/>
        <w:ind w:firstLine="482" w:firstLineChars="20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四、资格条件及其他</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（三）法定代表人身份证明书（格式）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（四）法定代表人授权委托书（格式）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lang w:val="en-US" w:eastAsia="zh-CN"/>
        </w:rPr>
        <w:t xml:space="preserve"> </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（六）书面声明（格式）</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（七）税务登记证（副本）复印件和社会保险缴纳证明材料</w:t>
      </w:r>
    </w:p>
    <w:p>
      <w:pPr>
        <w:snapToGrid w:val="0"/>
        <w:spacing w:line="4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spacing w:line="440" w:lineRule="exact"/>
        <w:ind w:firstLine="482"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color w:val="auto"/>
          <w:sz w:val="24"/>
          <w:szCs w:val="24"/>
        </w:rPr>
        <w:t>五、其他与项目有关的资料（自附）</w:t>
      </w:r>
    </w:p>
    <w:p>
      <w:pPr>
        <w:snapToGrid w:val="0"/>
        <w:spacing w:line="360" w:lineRule="auto"/>
        <w:rPr>
          <w:rFonts w:hint="eastAsia" w:ascii="方正仿宋_GBK" w:hAnsi="方正仿宋_GBK" w:eastAsia="方正仿宋_GBK" w:cs="方正仿宋_GBK"/>
          <w:color w:val="auto"/>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12" w:name="_Toc342913419"/>
      <w:bookmarkStart w:id="13" w:name="_Toc313008356"/>
      <w:bookmarkStart w:id="14" w:name="_Toc313888360"/>
      <w:bookmarkStart w:id="15" w:name="_Toc511909623"/>
      <w:bookmarkStart w:id="16" w:name="_Toc12789073"/>
      <w:bookmarkStart w:id="17" w:name="_Toc283382454"/>
      <w:r>
        <w:rPr>
          <w:rFonts w:hint="eastAsia" w:ascii="方正仿宋_GBK" w:hAnsi="方正仿宋_GBK" w:eastAsia="方正仿宋_GBK" w:cs="方正仿宋_GBK"/>
          <w:color w:val="auto"/>
          <w:sz w:val="24"/>
          <w:szCs w:val="24"/>
        </w:rPr>
        <w:t>一、经济部分</w:t>
      </w:r>
      <w:bookmarkEnd w:id="12"/>
      <w:bookmarkEnd w:id="13"/>
      <w:bookmarkEnd w:id="14"/>
      <w:bookmarkEnd w:id="15"/>
    </w:p>
    <w:bookmarkEnd w:id="16"/>
    <w:bookmarkEnd w:id="17"/>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（一）报价函</w:t>
      </w:r>
    </w:p>
    <w:p>
      <w:pPr>
        <w:tabs>
          <w:tab w:val="left" w:pos="6300"/>
        </w:tabs>
        <w:snapToGrid w:val="0"/>
        <w:spacing w:line="480" w:lineRule="exact"/>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询价报价函</w:t>
      </w:r>
    </w:p>
    <w:p>
      <w:pPr>
        <w:tabs>
          <w:tab w:val="left" w:pos="6300"/>
        </w:tabs>
        <w:snapToGrid w:val="0"/>
        <w:spacing w:line="312" w:lineRule="auto"/>
        <w:rPr>
          <w:rFonts w:hint="eastAsia" w:ascii="方正仿宋_GBK" w:hAnsi="方正仿宋_GBK" w:eastAsia="方正仿宋_GBK" w:cs="方正仿宋_GBK"/>
          <w:color w:val="auto"/>
          <w:sz w:val="24"/>
          <w:szCs w:val="24"/>
          <w:u w:val="single"/>
        </w:rPr>
      </w:pPr>
    </w:p>
    <w:p>
      <w:pPr>
        <w:tabs>
          <w:tab w:val="left" w:pos="6300"/>
        </w:tabs>
        <w:snapToGrid w:val="0"/>
        <w:spacing w:line="312"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我方收到____________________________（项目名称）的采购文件，经详细研究，决定参加该项目的竞价。</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1.愿意按照采购文件中的一切要求，提供本项目的交货及技术服务，最终报价为人民币大写：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元整；人民币小写：</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元。</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2.我方现提交的响应文件为：</w:t>
      </w:r>
      <w:r>
        <w:rPr>
          <w:rFonts w:hint="eastAsia" w:ascii="方正仿宋_GBK" w:hAnsi="方正仿宋_GBK" w:eastAsia="方正仿宋_GBK" w:cs="方正仿宋_GBK"/>
          <w:color w:val="auto"/>
          <w:sz w:val="24"/>
          <w:szCs w:val="24"/>
          <w:lang w:eastAsia="zh-CN"/>
        </w:rPr>
        <w:t>响应文件</w:t>
      </w:r>
      <w:r>
        <w:rPr>
          <w:rFonts w:hint="eastAsia" w:ascii="方正仿宋_GBK" w:hAnsi="方正仿宋_GBK" w:eastAsia="方正仿宋_GBK" w:cs="方正仿宋_GBK"/>
          <w:color w:val="auto"/>
          <w:sz w:val="24"/>
          <w:szCs w:val="24"/>
          <w:u w:val="single"/>
        </w:rPr>
        <w:t>壹</w:t>
      </w:r>
      <w:r>
        <w:rPr>
          <w:rFonts w:hint="eastAsia" w:ascii="方正仿宋_GBK" w:hAnsi="方正仿宋_GBK" w:eastAsia="方正仿宋_GBK" w:cs="方正仿宋_GBK"/>
          <w:color w:val="auto"/>
          <w:sz w:val="24"/>
          <w:szCs w:val="24"/>
        </w:rPr>
        <w:t>份。</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3.我方承诺：本次报价及相应承诺的有效期为90天。</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4.我方完全理解和接受贵方采购文件的一切规定和要求及评审办法。</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5.若我方若有违规行为，接受按照《中华人民共和国政府采购法》</w:t>
      </w:r>
      <w:r>
        <w:rPr>
          <w:rFonts w:hint="eastAsia" w:ascii="方正仿宋_GBK" w:hAnsi="方正仿宋_GBK" w:eastAsia="方正仿宋_GBK" w:cs="方正仿宋_GBK"/>
          <w:color w:val="auto"/>
          <w:sz w:val="24"/>
          <w:szCs w:val="24"/>
          <w:lang w:eastAsia="zh-CN"/>
        </w:rPr>
        <w:t>等</w:t>
      </w:r>
      <w:r>
        <w:rPr>
          <w:rFonts w:hint="eastAsia" w:ascii="方正仿宋_GBK" w:hAnsi="方正仿宋_GBK" w:eastAsia="方正仿宋_GBK" w:cs="方正仿宋_GBK"/>
          <w:color w:val="auto"/>
          <w:sz w:val="24"/>
          <w:szCs w:val="24"/>
        </w:rPr>
        <w:t>相关规定的惩罚。</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6.我方若成为成交供应商，将按照最终竞价结果签订合同，并且严格履行合同义务。本承诺函将成为合同不可分割的一部分，与合同具有同等的法律效力。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7.我方未为采购项目提供整体设计、规范编制或者项目管理、监理、检测等服务。</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地址：  </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电话：                           传真：</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网址：                           邮编：</w:t>
      </w:r>
    </w:p>
    <w:p>
      <w:pPr>
        <w:tabs>
          <w:tab w:val="left" w:pos="6300"/>
        </w:tabs>
        <w:snapToGrid w:val="0"/>
        <w:spacing w:line="312" w:lineRule="auto"/>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联系人：</w:t>
      </w:r>
    </w:p>
    <w:p>
      <w:pPr>
        <w:snapToGrid w:val="0"/>
        <w:spacing w:line="312" w:lineRule="auto"/>
        <w:ind w:firstLine="480" w:firstLineChars="200"/>
        <w:rPr>
          <w:rFonts w:hint="eastAsia" w:ascii="方正仿宋_GBK" w:hAnsi="方正仿宋_GBK" w:eastAsia="方正仿宋_GBK" w:cs="方正仿宋_GBK"/>
          <w:color w:val="auto"/>
          <w:sz w:val="24"/>
          <w:szCs w:val="24"/>
        </w:rPr>
        <w:sectPr>
          <w:pgSz w:w="11907" w:h="16840"/>
          <w:pgMar w:top="1134" w:right="1191" w:bottom="1134" w:left="1304" w:header="851" w:footer="992" w:gutter="0"/>
          <w:pgNumType w:fmt="numberInDash"/>
          <w:cols w:space="720" w:num="1"/>
          <w:docGrid w:linePitch="380" w:charSpace="-5735"/>
        </w:sectPr>
      </w:pPr>
      <w:r>
        <w:rPr>
          <w:rFonts w:hint="eastAsia" w:ascii="方正仿宋_GBK" w:hAnsi="方正仿宋_GBK" w:eastAsia="方正仿宋_GBK" w:cs="方正仿宋_GBK"/>
          <w:color w:val="auto"/>
          <w:sz w:val="24"/>
          <w:szCs w:val="24"/>
        </w:rPr>
        <w:t xml:space="preserve">                               年   月   日</w:t>
      </w:r>
    </w:p>
    <w:p>
      <w:pPr>
        <w:tabs>
          <w:tab w:val="left" w:pos="2895"/>
        </w:tabs>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（二）明细报价表</w:t>
      </w:r>
    </w:p>
    <w:p>
      <w:pPr>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明细报价表</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项目编号：无</w:t>
      </w:r>
    </w:p>
    <w:p>
      <w:pPr>
        <w:spacing w:line="360" w:lineRule="auto"/>
        <w:rPr>
          <w:rFonts w:hint="eastAsia" w:ascii="方正仿宋_GBK" w:hAnsi="方正仿宋_GBK" w:eastAsia="方正仿宋_GBK" w:cs="方正仿宋_GBK"/>
          <w:color w:val="auto"/>
          <w:sz w:val="24"/>
          <w:szCs w:val="24"/>
          <w:u w:val="single"/>
        </w:rPr>
      </w:pPr>
      <w:r>
        <w:rPr>
          <w:rFonts w:hint="eastAsia" w:ascii="方正仿宋_GBK" w:hAnsi="方正仿宋_GBK" w:eastAsia="方正仿宋_GBK" w:cs="方正仿宋_GBK"/>
          <w:color w:val="auto"/>
          <w:sz w:val="24"/>
          <w:szCs w:val="24"/>
        </w:rPr>
        <w:t>项目名称：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8"/>
        <w:gridCol w:w="1721"/>
        <w:gridCol w:w="1417"/>
        <w:gridCol w:w="1250"/>
        <w:gridCol w:w="867"/>
        <w:gridCol w:w="1186"/>
        <w:gridCol w:w="1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648"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产品名称</w:t>
            </w:r>
          </w:p>
        </w:tc>
        <w:tc>
          <w:tcPr>
            <w:tcW w:w="1721"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品牌及产地</w:t>
            </w:r>
          </w:p>
        </w:tc>
        <w:tc>
          <w:tcPr>
            <w:tcW w:w="141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制造商名称</w:t>
            </w:r>
          </w:p>
        </w:tc>
        <w:tc>
          <w:tcPr>
            <w:tcW w:w="1250"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规格型号</w:t>
            </w:r>
          </w:p>
        </w:tc>
        <w:tc>
          <w:tcPr>
            <w:tcW w:w="867"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数量</w:t>
            </w:r>
          </w:p>
        </w:tc>
        <w:tc>
          <w:tcPr>
            <w:tcW w:w="1186" w:type="dxa"/>
            <w:vAlign w:val="center"/>
          </w:tcPr>
          <w:p>
            <w:pPr>
              <w:pStyle w:val="7"/>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单价</w:t>
            </w:r>
          </w:p>
          <w:p>
            <w:pPr>
              <w:pStyle w:val="7"/>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c>
          <w:tcPr>
            <w:tcW w:w="1233" w:type="dxa"/>
            <w:vAlign w:val="center"/>
          </w:tcPr>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合计</w:t>
            </w:r>
          </w:p>
          <w:p>
            <w:pPr>
              <w:jc w:val="center"/>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648"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721"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41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50"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867"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186"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c>
          <w:tcPr>
            <w:tcW w:w="1233" w:type="dxa"/>
            <w:tcBorders>
              <w:bottom w:val="single" w:color="auto" w:sz="4" w:space="0"/>
            </w:tcBorders>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648" w:type="dxa"/>
            <w:vAlign w:val="center"/>
          </w:tcPr>
          <w:p>
            <w:pPr>
              <w:jc w:val="center"/>
              <w:rPr>
                <w:rFonts w:hint="eastAsia" w:ascii="方正仿宋_GBK" w:hAnsi="方正仿宋_GBK" w:eastAsia="方正仿宋_GBK" w:cs="方正仿宋_GBK"/>
                <w:color w:val="auto"/>
                <w:sz w:val="24"/>
                <w:szCs w:val="24"/>
              </w:rPr>
            </w:pPr>
          </w:p>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648" w:type="dxa"/>
            <w:vAlign w:val="center"/>
          </w:tcPr>
          <w:p>
            <w:pPr>
              <w:jc w:val="center"/>
              <w:rPr>
                <w:rFonts w:hint="eastAsia" w:ascii="方正仿宋_GBK" w:hAnsi="方正仿宋_GBK" w:eastAsia="方正仿宋_GBK" w:cs="方正仿宋_GBK"/>
                <w:color w:val="auto"/>
                <w:sz w:val="24"/>
                <w:szCs w:val="24"/>
              </w:rPr>
            </w:pPr>
          </w:p>
        </w:tc>
        <w:tc>
          <w:tcPr>
            <w:tcW w:w="1721" w:type="dxa"/>
            <w:vAlign w:val="center"/>
          </w:tcPr>
          <w:p>
            <w:pPr>
              <w:jc w:val="center"/>
              <w:rPr>
                <w:rFonts w:hint="eastAsia" w:ascii="方正仿宋_GBK" w:hAnsi="方正仿宋_GBK" w:eastAsia="方正仿宋_GBK" w:cs="方正仿宋_GBK"/>
                <w:color w:val="auto"/>
                <w:sz w:val="24"/>
                <w:szCs w:val="24"/>
              </w:rPr>
            </w:pPr>
          </w:p>
        </w:tc>
        <w:tc>
          <w:tcPr>
            <w:tcW w:w="1417" w:type="dxa"/>
            <w:vAlign w:val="center"/>
          </w:tcPr>
          <w:p>
            <w:pPr>
              <w:jc w:val="center"/>
              <w:rPr>
                <w:rFonts w:hint="eastAsia" w:ascii="方正仿宋_GBK" w:hAnsi="方正仿宋_GBK" w:eastAsia="方正仿宋_GBK" w:cs="方正仿宋_GBK"/>
                <w:color w:val="auto"/>
                <w:sz w:val="24"/>
                <w:szCs w:val="24"/>
              </w:rPr>
            </w:pPr>
          </w:p>
        </w:tc>
        <w:tc>
          <w:tcPr>
            <w:tcW w:w="1250" w:type="dxa"/>
            <w:vAlign w:val="center"/>
          </w:tcPr>
          <w:p>
            <w:pPr>
              <w:jc w:val="center"/>
              <w:rPr>
                <w:rFonts w:hint="eastAsia" w:ascii="方正仿宋_GBK" w:hAnsi="方正仿宋_GBK" w:eastAsia="方正仿宋_GBK" w:cs="方正仿宋_GBK"/>
                <w:color w:val="auto"/>
                <w:sz w:val="24"/>
                <w:szCs w:val="24"/>
              </w:rPr>
            </w:pPr>
          </w:p>
        </w:tc>
        <w:tc>
          <w:tcPr>
            <w:tcW w:w="867" w:type="dxa"/>
            <w:vAlign w:val="center"/>
          </w:tcPr>
          <w:p>
            <w:pPr>
              <w:jc w:val="center"/>
              <w:rPr>
                <w:rFonts w:hint="eastAsia" w:ascii="方正仿宋_GBK" w:hAnsi="方正仿宋_GBK" w:eastAsia="方正仿宋_GBK" w:cs="方正仿宋_GBK"/>
                <w:color w:val="auto"/>
                <w:sz w:val="24"/>
                <w:szCs w:val="24"/>
              </w:rPr>
            </w:pPr>
          </w:p>
        </w:tc>
        <w:tc>
          <w:tcPr>
            <w:tcW w:w="1186" w:type="dxa"/>
            <w:vAlign w:val="center"/>
          </w:tcPr>
          <w:p>
            <w:pPr>
              <w:jc w:val="center"/>
              <w:rPr>
                <w:rFonts w:hint="eastAsia" w:ascii="方正仿宋_GBK" w:hAnsi="方正仿宋_GBK" w:eastAsia="方正仿宋_GBK" w:cs="方正仿宋_GBK"/>
                <w:color w:val="auto"/>
                <w:sz w:val="24"/>
                <w:szCs w:val="24"/>
              </w:rPr>
            </w:pPr>
          </w:p>
        </w:tc>
        <w:tc>
          <w:tcPr>
            <w:tcW w:w="1233" w:type="dxa"/>
            <w:vAlign w:val="center"/>
          </w:tcPr>
          <w:p>
            <w:pPr>
              <w:jc w:val="center"/>
              <w:rPr>
                <w:rFonts w:hint="eastAsia" w:ascii="方正仿宋_GBK" w:hAnsi="方正仿宋_GBK" w:eastAsia="方正仿宋_GBK" w:cs="方正仿宋_GBK"/>
                <w:color w:val="auto"/>
                <w:sz w:val="24"/>
                <w:szCs w:val="24"/>
              </w:rPr>
            </w:pPr>
          </w:p>
        </w:tc>
      </w:tr>
    </w:tbl>
    <w:p>
      <w:pPr>
        <w:snapToGrid w:val="0"/>
        <w:spacing w:line="500" w:lineRule="exact"/>
        <w:rPr>
          <w:rFonts w:hint="eastAsia" w:ascii="方正仿宋_GBK" w:hAnsi="方正仿宋_GBK" w:eastAsia="方正仿宋_GBK" w:cs="方正仿宋_GBK"/>
          <w:color w:val="auto"/>
          <w:sz w:val="24"/>
          <w:szCs w:val="24"/>
        </w:rPr>
      </w:pPr>
    </w:p>
    <w:p>
      <w:pPr>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注：1.请供应商完整填写本表。</w:t>
      </w:r>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2.该表可扩展</w:t>
      </w:r>
      <w:bookmarkStart w:id="18" w:name="OLE_LINK2"/>
      <w:bookmarkStart w:id="19" w:name="OLE_LINK1"/>
      <w:r>
        <w:rPr>
          <w:rFonts w:hint="eastAsia" w:ascii="方正仿宋_GBK" w:hAnsi="方正仿宋_GBK" w:eastAsia="方正仿宋_GBK" w:cs="方正仿宋_GBK"/>
          <w:color w:val="auto"/>
          <w:sz w:val="24"/>
          <w:szCs w:val="24"/>
        </w:rPr>
        <w:t>，并逐页签字或盖章。</w:t>
      </w:r>
      <w:bookmarkEnd w:id="18"/>
      <w:bookmarkEnd w:id="19"/>
    </w:p>
    <w:p>
      <w:pPr>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pStyle w:val="11"/>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供应商名称（公章）：</w:t>
      </w:r>
    </w:p>
    <w:p>
      <w:pPr>
        <w:spacing w:line="360" w:lineRule="auto"/>
        <w:ind w:right="480"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snapToGrid w:val="0"/>
        <w:spacing w:line="360" w:lineRule="auto"/>
        <w:ind w:firstLine="480" w:firstLineChars="200"/>
        <w:rPr>
          <w:rFonts w:hint="eastAsia" w:ascii="方正仿宋_GBK" w:hAnsi="方正仿宋_GBK" w:eastAsia="方正仿宋_GBK" w:cs="方正仿宋_GBK"/>
          <w:color w:val="auto"/>
          <w:sz w:val="24"/>
          <w:szCs w:val="24"/>
          <w:bdr w:val="single" w:color="auto" w:sz="4" w:space="0"/>
        </w:rPr>
        <w:sectPr>
          <w:headerReference r:id="rId3" w:type="default"/>
          <w:pgSz w:w="11907" w:h="16840"/>
          <w:pgMar w:top="1134" w:right="1191" w:bottom="1134" w:left="1304" w:header="851" w:footer="992" w:gutter="0"/>
          <w:pgNumType w:fmt="numberInDash"/>
          <w:cols w:space="720" w:num="1"/>
          <w:docGrid w:linePitch="380" w:charSpace="-5735"/>
        </w:sectPr>
      </w:pPr>
    </w:p>
    <w:p>
      <w:pPr>
        <w:pStyle w:val="3"/>
        <w:spacing w:before="0" w:after="0" w:line="360" w:lineRule="auto"/>
        <w:rPr>
          <w:rFonts w:hint="eastAsia" w:ascii="方正仿宋_GBK" w:hAnsi="方正仿宋_GBK" w:eastAsia="方正仿宋_GBK" w:cs="方正仿宋_GBK"/>
          <w:color w:val="auto"/>
          <w:sz w:val="24"/>
          <w:szCs w:val="24"/>
        </w:rPr>
      </w:pPr>
      <w:bookmarkStart w:id="20" w:name="_Toc511909624"/>
      <w:bookmarkStart w:id="21" w:name="_Toc342913420"/>
      <w:bookmarkStart w:id="22" w:name="_Toc313888361"/>
      <w:bookmarkStart w:id="23" w:name="_Toc313008357"/>
      <w:r>
        <w:rPr>
          <w:rFonts w:hint="eastAsia" w:ascii="方正仿宋_GBK" w:hAnsi="方正仿宋_GBK" w:eastAsia="方正仿宋_GBK" w:cs="方正仿宋_GBK"/>
          <w:color w:val="auto"/>
          <w:sz w:val="24"/>
          <w:szCs w:val="24"/>
        </w:rPr>
        <w:t>二、技术部分</w:t>
      </w:r>
      <w:bookmarkEnd w:id="20"/>
      <w:bookmarkEnd w:id="21"/>
      <w:bookmarkEnd w:id="22"/>
      <w:bookmarkEnd w:id="23"/>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技术响应偏离表</w:t>
      </w:r>
    </w:p>
    <w:p>
      <w:pPr>
        <w:pStyle w:val="7"/>
        <w:tabs>
          <w:tab w:val="left" w:pos="6300"/>
        </w:tabs>
        <w:snapToGrid w:val="0"/>
        <w:spacing w:line="500" w:lineRule="exact"/>
        <w:ind w:firstLine="480" w:firstLineChars="200"/>
        <w:outlineLvl w:val="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284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采购需求</w:t>
            </w:r>
          </w:p>
        </w:tc>
        <w:tc>
          <w:tcPr>
            <w:tcW w:w="295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2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84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95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2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720" w:firstLineChars="3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1.本表即为对本项目“六、项目参数”中所列技术要求进行比较和响应；</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2.该表必须逐条如实填写，若未作实质性参数描述，该供应商将失去成为成交供应商的资格，仅保留其合格供应商的身份。</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3.该表可扩展，并逐页签字或盖章；</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4.可附相关技术支撑材料（格式自定）。</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5.根据响应情况在“差异说明”项填写正偏离或负偏离及原因，完全符合的填写“无差异”。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b w:val="0"/>
          <w:color w:val="auto"/>
          <w:sz w:val="24"/>
          <w:szCs w:val="24"/>
        </w:rPr>
        <w:br w:type="page"/>
      </w:r>
      <w:bookmarkStart w:id="24" w:name="_Toc511909625"/>
      <w:bookmarkStart w:id="25" w:name="_Toc313888362"/>
      <w:bookmarkStart w:id="26" w:name="_Toc342913421"/>
      <w:bookmarkStart w:id="27" w:name="_Toc313008358"/>
      <w:r>
        <w:rPr>
          <w:rFonts w:hint="eastAsia" w:ascii="方正仿宋_GBK" w:hAnsi="方正仿宋_GBK" w:eastAsia="方正仿宋_GBK" w:cs="方正仿宋_GBK"/>
          <w:color w:val="auto"/>
          <w:sz w:val="24"/>
          <w:szCs w:val="24"/>
        </w:rPr>
        <w:t>三、商务部分</w:t>
      </w:r>
      <w:bookmarkEnd w:id="24"/>
    </w:p>
    <w:p>
      <w:pPr>
        <w:snapToGrid w:val="0"/>
        <w:spacing w:line="360" w:lineRule="auto"/>
        <w:jc w:val="center"/>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商务响应偏离表</w:t>
      </w:r>
    </w:p>
    <w:p>
      <w:pPr>
        <w:snapToGrid w:val="0"/>
        <w:ind w:firstLine="465"/>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序号</w:t>
            </w:r>
          </w:p>
        </w:tc>
        <w:tc>
          <w:tcPr>
            <w:tcW w:w="3184"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项目需求</w:t>
            </w:r>
          </w:p>
        </w:tc>
        <w:tc>
          <w:tcPr>
            <w:tcW w:w="2438"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响应情况</w:t>
            </w:r>
          </w:p>
        </w:tc>
        <w:tc>
          <w:tcPr>
            <w:tcW w:w="2359" w:type="dxa"/>
            <w:vAlign w:val="center"/>
          </w:tcPr>
          <w:p>
            <w:pPr>
              <w:tabs>
                <w:tab w:val="left" w:pos="6300"/>
              </w:tabs>
              <w:snapToGrid w:val="0"/>
              <w:jc w:val="center"/>
              <w:outlineLvl w:val="0"/>
              <w:rPr>
                <w:rFonts w:hint="eastAsia" w:ascii="方正仿宋_GBK" w:hAnsi="方正仿宋_GBK" w:eastAsia="方正仿宋_GBK" w:cs="方正仿宋_GBK"/>
                <w:b/>
                <w:color w:val="auto"/>
                <w:sz w:val="24"/>
                <w:szCs w:val="24"/>
              </w:rPr>
            </w:pPr>
            <w:r>
              <w:rPr>
                <w:rFonts w:hint="eastAsia" w:ascii="方正仿宋_GBK" w:hAnsi="方正仿宋_GBK" w:eastAsia="方正仿宋_GBK" w:cs="方正仿宋_GBK"/>
                <w:b/>
                <w:color w:val="auto"/>
                <w:sz w:val="24"/>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3184"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438"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c>
          <w:tcPr>
            <w:tcW w:w="2359" w:type="dxa"/>
            <w:vAlign w:val="center"/>
          </w:tcPr>
          <w:p>
            <w:pPr>
              <w:tabs>
                <w:tab w:val="left" w:pos="6300"/>
              </w:tabs>
              <w:snapToGrid w:val="0"/>
              <w:jc w:val="center"/>
              <w:outlineLvl w:val="0"/>
              <w:rPr>
                <w:rFonts w:hint="eastAsia" w:ascii="方正仿宋_GBK" w:hAnsi="方正仿宋_GBK" w:eastAsia="方正仿宋_GBK" w:cs="方正仿宋_GBK"/>
                <w:color w:val="auto"/>
                <w:sz w:val="24"/>
                <w:szCs w:val="24"/>
              </w:rPr>
            </w:pPr>
          </w:p>
        </w:tc>
      </w:tr>
    </w:tbl>
    <w:p>
      <w:pPr>
        <w:spacing w:line="500" w:lineRule="exact"/>
        <w:ind w:firstLine="600" w:firstLineChars="2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                                       法定代表人授权代表：</w:t>
      </w:r>
    </w:p>
    <w:p>
      <w:pPr>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spacing w:line="500" w:lineRule="exact"/>
        <w:ind w:firstLine="360" w:firstLineChars="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注：</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1.本表即为对本项目“七、商务要求”中所列服务要求进行比较和响应，该表可扩展；</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2.该表必须按照采购要求逐条如实填写，若未作实质性参数描述，该供应商将失去成为成交供应商的资格，仅保留其合格供应商的身份。</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3 根据响应情况在“差异说明”项填写正偏离或负偏离及原因，完全符合的填写“无差异”。</w:t>
      </w:r>
    </w:p>
    <w:p>
      <w:pPr>
        <w:pStyle w:val="3"/>
        <w:spacing w:before="0" w:after="0" w:line="360" w:lineRule="auto"/>
        <w:rPr>
          <w:rFonts w:hint="eastAsia" w:ascii="方正仿宋_GBK" w:hAnsi="方正仿宋_GBK" w:eastAsia="方正仿宋_GBK" w:cs="方正仿宋_GBK"/>
          <w:color w:val="auto"/>
          <w:sz w:val="24"/>
          <w:szCs w:val="24"/>
        </w:rPr>
      </w:pPr>
      <w:bookmarkStart w:id="28" w:name="_Toc511909626"/>
      <w:r>
        <w:rPr>
          <w:rFonts w:hint="eastAsia" w:ascii="方正仿宋_GBK" w:hAnsi="方正仿宋_GBK" w:eastAsia="方正仿宋_GBK" w:cs="方正仿宋_GBK"/>
          <w:color w:val="auto"/>
          <w:sz w:val="24"/>
          <w:szCs w:val="24"/>
        </w:rPr>
        <w:t>四、</w:t>
      </w:r>
      <w:bookmarkEnd w:id="25"/>
      <w:bookmarkEnd w:id="26"/>
      <w:bookmarkEnd w:id="27"/>
      <w:r>
        <w:rPr>
          <w:rFonts w:hint="eastAsia" w:ascii="方正仿宋_GBK" w:hAnsi="方正仿宋_GBK" w:eastAsia="方正仿宋_GBK" w:cs="方正仿宋_GBK"/>
          <w:color w:val="auto"/>
          <w:sz w:val="24"/>
          <w:szCs w:val="24"/>
        </w:rPr>
        <w:t>资格条件及其他</w:t>
      </w:r>
      <w:bookmarkEnd w:id="28"/>
      <w:bookmarkStart w:id="29" w:name="_Toc313888363"/>
      <w:bookmarkStart w:id="30" w:name="_Toc313008359"/>
      <w:bookmarkStart w:id="31" w:name="_Toc342913422"/>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（一）营业执照（副本）或事业单位法人证书（副本）复印件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（二）税务登记证副本复印件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widowControl/>
        <w:ind w:firstLine="480" w:firstLineChars="200"/>
        <w:jc w:val="lef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page"/>
      </w:r>
      <w:r>
        <w:rPr>
          <w:rFonts w:hint="eastAsia" w:ascii="方正仿宋_GBK" w:hAnsi="方正仿宋_GBK" w:eastAsia="方正仿宋_GBK" w:cs="方正仿宋_GBK"/>
          <w:color w:val="auto"/>
          <w:sz w:val="24"/>
          <w:szCs w:val="24"/>
        </w:rPr>
        <w:t>（三）法定代表人身份证明书（格式）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重庆市荣昌区人民医院</w:t>
      </w:r>
      <w:r>
        <w:rPr>
          <w:rFonts w:hint="eastAsia" w:ascii="方正仿宋_GBK" w:hAnsi="方正仿宋_GBK" w:eastAsia="方正仿宋_GBK" w:cs="方正仿宋_GBK"/>
          <w:color w:val="auto"/>
          <w:sz w:val="24"/>
          <w:szCs w:val="24"/>
        </w:rPr>
        <w:t>：</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（法定代表人姓名）在</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（供应商名称）任</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（职务名称）职务，是（供应商名称）</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的法定代表人。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特此证明。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（供应商公章）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（附：法定代表人身份证正反面复印件）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r>
        <w:rPr>
          <w:rFonts w:hint="eastAsia" w:ascii="方正仿宋_GBK" w:hAnsi="方正仿宋_GBK" w:eastAsia="方正仿宋_GBK" w:cs="方正仿宋_GBK"/>
          <w:color w:val="auto"/>
          <w:sz w:val="24"/>
          <w:szCs w:val="24"/>
        </w:rPr>
        <w:t>（四）法定代表人授权委托书（格式）</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（供应商法定代表人名称）是</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（供应商名称）的法定代表人，特授权</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（被授权人姓名及身份证代码）代表我单位全权办理上述项目的询价、签约等具体工作，并签署全部有关文件、协议及合同。</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我单位对被授权人的签字负全部责任。</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被授权人：                                 供应商法定代表人：</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（签字或盖章）                                （签字或盖章）</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（附：被授权人身份证正反面复印件）</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500" w:lineRule="exact"/>
        <w:ind w:right="480" w:firstLine="57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br w:type="column"/>
      </w:r>
      <w:bookmarkStart w:id="32" w:name="_Toc511909627"/>
      <w:r>
        <w:rPr>
          <w:rFonts w:hint="eastAsia" w:ascii="方正仿宋_GBK" w:hAnsi="方正仿宋_GBK" w:eastAsia="方正仿宋_GBK" w:cs="方正仿宋_GBK"/>
          <w:color w:val="auto"/>
          <w:sz w:val="24"/>
          <w:szCs w:val="24"/>
        </w:rPr>
        <w:t>（五）</w:t>
      </w:r>
      <w:r>
        <w:rPr>
          <w:rFonts w:hint="eastAsia" w:ascii="方正仿宋_GBK" w:hAnsi="方正仿宋_GBK" w:eastAsia="方正仿宋_GBK" w:cs="方正仿宋_GBK"/>
          <w:color w:val="auto"/>
          <w:sz w:val="24"/>
          <w:szCs w:val="24"/>
          <w:u w:val="single"/>
          <w:lang w:val="en-US" w:eastAsia="zh-CN"/>
        </w:rPr>
        <w:t xml:space="preserve">   2020</w:t>
      </w:r>
      <w:r>
        <w:rPr>
          <w:rFonts w:hint="eastAsia" w:ascii="方正仿宋_GBK" w:hAnsi="方正仿宋_GBK" w:eastAsia="方正仿宋_GBK" w:cs="方正仿宋_GBK"/>
          <w:color w:val="auto"/>
          <w:sz w:val="24"/>
          <w:szCs w:val="24"/>
          <w:u w:val="single"/>
        </w:rPr>
        <w:t>年</w:t>
      </w:r>
      <w:r>
        <w:rPr>
          <w:rFonts w:hint="eastAsia" w:ascii="方正仿宋_GBK" w:hAnsi="方正仿宋_GBK" w:eastAsia="方正仿宋_GBK" w:cs="方正仿宋_GBK"/>
          <w:color w:val="auto"/>
          <w:sz w:val="24"/>
          <w:szCs w:val="24"/>
        </w:rPr>
        <w:t>度财务状况报告（表）（表：资产负债表和损益表）复印件。本年度新成立或成立不满一年的组织提供响应截止时间前一个月的财务报告（表）复印件或可提供银行出具的资信证明复印件。自然人无法提供财务状况报告（表）的，可提供银行出具的资信证明复印件</w:t>
      </w: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570"/>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2760" w:firstLineChars="115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（六）书面声明</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项目名称：</w:t>
      </w:r>
      <w:r>
        <w:rPr>
          <w:rFonts w:hint="eastAsia" w:ascii="方正仿宋_GBK" w:hAnsi="方正仿宋_GBK" w:eastAsia="方正仿宋_GBK" w:cs="方正仿宋_GBK"/>
          <w:color w:val="auto"/>
          <w:sz w:val="24"/>
          <w:szCs w:val="24"/>
          <w:u w:val="single"/>
        </w:rPr>
        <w:t xml:space="preserve">                                                </w:t>
      </w:r>
    </w:p>
    <w:p>
      <w:pPr>
        <w:tabs>
          <w:tab w:val="left" w:pos="6300"/>
        </w:tabs>
        <w:snapToGrid w:val="0"/>
        <w:spacing w:line="500" w:lineRule="exact"/>
        <w:ind w:firstLine="57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致：</w:t>
      </w: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（采购人名称）：</w:t>
      </w:r>
    </w:p>
    <w:p>
      <w:pPr>
        <w:pStyle w:val="25"/>
        <w:spacing w:line="44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u w:val="single"/>
        </w:rPr>
        <w:t xml:space="preserve">                       </w:t>
      </w:r>
      <w:r>
        <w:rPr>
          <w:rFonts w:hint="eastAsia" w:ascii="方正仿宋_GBK" w:hAnsi="方正仿宋_GBK" w:eastAsia="方正仿宋_GBK" w:cs="方正仿宋_GBK"/>
          <w:color w:val="auto"/>
          <w:sz w:val="24"/>
          <w:szCs w:val="24"/>
        </w:rPr>
        <w:t>（供应商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资格条件。我方对以上声明负全部法律责任。</w:t>
      </w:r>
    </w:p>
    <w:p>
      <w:pPr>
        <w:tabs>
          <w:tab w:val="left" w:pos="6300"/>
        </w:tabs>
        <w:snapToGrid w:val="0"/>
        <w:spacing w:line="500" w:lineRule="exac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特此声明。</w:t>
      </w:r>
    </w:p>
    <w:p>
      <w:pPr>
        <w:tabs>
          <w:tab w:val="left" w:pos="6300"/>
        </w:tabs>
        <w:snapToGrid w:val="0"/>
        <w:spacing w:line="500" w:lineRule="exact"/>
        <w:jc w:val="center"/>
        <w:rPr>
          <w:rFonts w:hint="eastAsia" w:ascii="方正仿宋_GBK" w:hAnsi="方正仿宋_GBK" w:eastAsia="方正仿宋_GBK" w:cs="方正仿宋_GBK"/>
          <w:color w:val="auto"/>
          <w:sz w:val="24"/>
          <w:szCs w:val="24"/>
        </w:rPr>
      </w:pPr>
    </w:p>
    <w:p>
      <w:p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6480" w:firstLineChars="27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（供应商公章）</w:t>
      </w:r>
    </w:p>
    <w:p>
      <w:pPr>
        <w:tabs>
          <w:tab w:val="left" w:pos="6300"/>
        </w:tabs>
        <w:snapToGrid w:val="0"/>
        <w:spacing w:line="360" w:lineRule="auto"/>
        <w:ind w:right="360" w:firstLine="480" w:firstLineChars="200"/>
        <w:jc w:val="right"/>
        <w:rPr>
          <w:rFonts w:hint="eastAsia" w:ascii="方正仿宋_GBK" w:hAnsi="方正仿宋_GBK" w:eastAsia="方正仿宋_GBK" w:cs="方正仿宋_GBK"/>
          <w:color w:val="auto"/>
          <w:sz w:val="24"/>
          <w:szCs w:val="24"/>
        </w:rPr>
      </w:pPr>
    </w:p>
    <w:p>
      <w:pPr>
        <w:tabs>
          <w:tab w:val="left" w:pos="6300"/>
        </w:tabs>
        <w:snapToGrid w:val="0"/>
        <w:spacing w:line="360" w:lineRule="auto"/>
        <w:ind w:right="1320" w:firstLine="480" w:firstLineChars="200"/>
        <w:jc w:val="right"/>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年   月   日</w:t>
      </w: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tabs>
          <w:tab w:val="left" w:pos="6300"/>
        </w:tabs>
        <w:snapToGrid w:val="0"/>
        <w:spacing w:line="500" w:lineRule="exact"/>
        <w:outlineLvl w:val="0"/>
        <w:rPr>
          <w:rFonts w:hint="eastAsia" w:ascii="方正仿宋_GBK" w:hAnsi="方正仿宋_GBK" w:eastAsia="方正仿宋_GBK" w:cs="方正仿宋_GBK"/>
          <w:color w:val="auto"/>
          <w:sz w:val="24"/>
          <w:szCs w:val="24"/>
        </w:rPr>
      </w:pPr>
    </w:p>
    <w:p>
      <w:pPr>
        <w:numPr>
          <w:ilvl w:val="0"/>
          <w:numId w:val="4"/>
        </w:num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社会保险缴纳证明材料</w:t>
      </w:r>
    </w:p>
    <w:p>
      <w:pPr>
        <w:numPr>
          <w:ilvl w:val="0"/>
          <w:numId w:val="0"/>
        </w:numPr>
        <w:tabs>
          <w:tab w:val="left" w:pos="6300"/>
        </w:tabs>
        <w:snapToGrid w:val="0"/>
        <w:spacing w:line="500" w:lineRule="exact"/>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（八）特定资格条件证书或证明文件</w:t>
      </w: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p>
    <w:p>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说明：供应商按“多证合一”登记制度办理营业执照的，组织机构代码证、税务登记证（副本）和社会保险登记证以</w:t>
      </w:r>
      <w:r>
        <w:rPr>
          <w:rFonts w:hint="eastAsia" w:ascii="方正仿宋_GBK" w:hAnsi="方正仿宋_GBK" w:eastAsia="方正仿宋_GBK" w:cs="方正仿宋_GBK"/>
          <w:color w:val="auto"/>
          <w:sz w:val="24"/>
          <w:szCs w:val="24"/>
          <w:lang w:val="en-US" w:eastAsia="zh-CN"/>
        </w:rPr>
        <w:t>供应商</w:t>
      </w:r>
      <w:r>
        <w:rPr>
          <w:rFonts w:hint="eastAsia" w:ascii="方正仿宋_GBK" w:hAnsi="方正仿宋_GBK" w:eastAsia="方正仿宋_GBK" w:cs="方正仿宋_GBK"/>
          <w:color w:val="auto"/>
          <w:sz w:val="24"/>
          <w:szCs w:val="24"/>
        </w:rPr>
        <w:t>所提供的法人营业执照（副本）复印件为准。</w:t>
      </w: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tabs>
          <w:tab w:val="left" w:pos="6300"/>
        </w:tabs>
        <w:snapToGrid w:val="0"/>
        <w:spacing w:line="360" w:lineRule="auto"/>
        <w:rPr>
          <w:rFonts w:hint="eastAsia" w:ascii="方正仿宋_GBK" w:hAnsi="方正仿宋_GBK" w:eastAsia="方正仿宋_GBK" w:cs="方正仿宋_GBK"/>
          <w:color w:val="auto"/>
          <w:sz w:val="24"/>
          <w:szCs w:val="24"/>
        </w:rPr>
      </w:pPr>
    </w:p>
    <w:p>
      <w:pPr>
        <w:pStyle w:val="3"/>
        <w:spacing w:before="0" w:after="0" w:line="360" w:lineRule="auto"/>
        <w:rPr>
          <w:rFonts w:hint="eastAsia" w:ascii="方正仿宋_GBK" w:hAnsi="方正仿宋_GBK" w:eastAsia="方正仿宋_GBK" w:cs="方正仿宋_GBK"/>
          <w:color w:val="auto"/>
          <w:sz w:val="24"/>
          <w:szCs w:val="24"/>
        </w:rPr>
      </w:pPr>
      <w:r>
        <w:rPr>
          <w:rFonts w:hint="eastAsia" w:ascii="方正仿宋_GBK" w:hAnsi="方正仿宋_GBK" w:eastAsia="方正仿宋_GBK" w:cs="方正仿宋_GBK"/>
          <w:color w:val="auto"/>
          <w:sz w:val="24"/>
          <w:szCs w:val="24"/>
        </w:rPr>
        <w:t>五、</w:t>
      </w:r>
      <w:bookmarkEnd w:id="29"/>
      <w:bookmarkEnd w:id="30"/>
      <w:bookmarkEnd w:id="31"/>
      <w:r>
        <w:rPr>
          <w:rFonts w:hint="eastAsia" w:ascii="方正仿宋_GBK" w:hAnsi="方正仿宋_GBK" w:eastAsia="方正仿宋_GBK" w:cs="方正仿宋_GBK"/>
          <w:color w:val="auto"/>
          <w:sz w:val="24"/>
          <w:szCs w:val="24"/>
        </w:rPr>
        <w:t>其他</w:t>
      </w:r>
      <w:bookmarkEnd w:id="32"/>
      <w:r>
        <w:rPr>
          <w:rFonts w:hint="eastAsia" w:ascii="方正仿宋_GBK" w:hAnsi="方正仿宋_GBK" w:eastAsia="方正仿宋_GBK" w:cs="方正仿宋_GBK"/>
          <w:color w:val="auto"/>
          <w:sz w:val="24"/>
          <w:szCs w:val="24"/>
        </w:rPr>
        <w:t>与项目有关的资料（自附）</w:t>
      </w:r>
    </w:p>
    <w:p>
      <w:pPr>
        <w:rPr>
          <w:rFonts w:hint="eastAsia" w:ascii="方正仿宋_GBK" w:hAnsi="方正仿宋_GBK" w:eastAsia="方正仿宋_GBK" w:cs="方正仿宋_GBK"/>
          <w:color w:val="auto"/>
          <w:sz w:val="24"/>
          <w:szCs w:val="24"/>
        </w:rPr>
      </w:pPr>
    </w:p>
    <w:p/>
    <w:sectPr>
      <w:headerReference r:id="rId4" w:type="default"/>
      <w:pgSz w:w="11906" w:h="16838"/>
      <w:pgMar w:top="1588" w:right="1418"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E16D80"/>
    <w:multiLevelType w:val="multilevel"/>
    <w:tmpl w:val="25E16D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C63FDF5"/>
    <w:multiLevelType w:val="singleLevel"/>
    <w:tmpl w:val="4C63FDF5"/>
    <w:lvl w:ilvl="0" w:tentative="0">
      <w:start w:val="1"/>
      <w:numFmt w:val="decimal"/>
      <w:lvlText w:val="%1."/>
      <w:lvlJc w:val="left"/>
      <w:pPr>
        <w:tabs>
          <w:tab w:val="left" w:pos="454"/>
        </w:tabs>
        <w:ind w:left="454" w:leftChars="0" w:firstLine="0" w:firstLineChars="0"/>
      </w:pPr>
      <w:rPr>
        <w:rFonts w:hint="default"/>
      </w:rPr>
    </w:lvl>
  </w:abstractNum>
  <w:abstractNum w:abstractNumId="2">
    <w:nsid w:val="5DD64193"/>
    <w:multiLevelType w:val="singleLevel"/>
    <w:tmpl w:val="5DD64193"/>
    <w:lvl w:ilvl="0" w:tentative="0">
      <w:start w:val="7"/>
      <w:numFmt w:val="chineseCounting"/>
      <w:suff w:val="nothing"/>
      <w:lvlText w:val="（%1）"/>
      <w:lvlJc w:val="left"/>
    </w:lvl>
  </w:abstractNum>
  <w:abstractNum w:abstractNumId="3">
    <w:nsid w:val="6BB41C52"/>
    <w:multiLevelType w:val="multilevel"/>
    <w:tmpl w:val="6BB41C52"/>
    <w:lvl w:ilvl="0" w:tentative="0">
      <w:start w:val="1"/>
      <w:numFmt w:val="decimal"/>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6A"/>
    <w:rsid w:val="00001507"/>
    <w:rsid w:val="00005574"/>
    <w:rsid w:val="00005637"/>
    <w:rsid w:val="00005E9D"/>
    <w:rsid w:val="00023C35"/>
    <w:rsid w:val="000363F3"/>
    <w:rsid w:val="00043FE2"/>
    <w:rsid w:val="000545DA"/>
    <w:rsid w:val="00081BC6"/>
    <w:rsid w:val="00081F74"/>
    <w:rsid w:val="0009453E"/>
    <w:rsid w:val="00097352"/>
    <w:rsid w:val="000A0F82"/>
    <w:rsid w:val="000A2B36"/>
    <w:rsid w:val="000A365A"/>
    <w:rsid w:val="000B2A0E"/>
    <w:rsid w:val="000B7A7F"/>
    <w:rsid w:val="000E589C"/>
    <w:rsid w:val="000F6C8C"/>
    <w:rsid w:val="00101D35"/>
    <w:rsid w:val="00112F2B"/>
    <w:rsid w:val="001401B7"/>
    <w:rsid w:val="00154A4C"/>
    <w:rsid w:val="00184D6A"/>
    <w:rsid w:val="00186CD9"/>
    <w:rsid w:val="001907FE"/>
    <w:rsid w:val="00191045"/>
    <w:rsid w:val="00191E97"/>
    <w:rsid w:val="001956B5"/>
    <w:rsid w:val="00197678"/>
    <w:rsid w:val="001A2B14"/>
    <w:rsid w:val="001B3B67"/>
    <w:rsid w:val="001B76C3"/>
    <w:rsid w:val="001C0D3E"/>
    <w:rsid w:val="001C2DEF"/>
    <w:rsid w:val="001C6D85"/>
    <w:rsid w:val="001D1E33"/>
    <w:rsid w:val="001D6035"/>
    <w:rsid w:val="001D68AF"/>
    <w:rsid w:val="001E03A2"/>
    <w:rsid w:val="001F2DA3"/>
    <w:rsid w:val="001F3D9A"/>
    <w:rsid w:val="001F6455"/>
    <w:rsid w:val="0020392E"/>
    <w:rsid w:val="00212119"/>
    <w:rsid w:val="00213AB1"/>
    <w:rsid w:val="00221A1C"/>
    <w:rsid w:val="0022361D"/>
    <w:rsid w:val="002241C1"/>
    <w:rsid w:val="00225729"/>
    <w:rsid w:val="00236C44"/>
    <w:rsid w:val="00241D99"/>
    <w:rsid w:val="0024253A"/>
    <w:rsid w:val="00247BCF"/>
    <w:rsid w:val="0026303C"/>
    <w:rsid w:val="00272941"/>
    <w:rsid w:val="0028457B"/>
    <w:rsid w:val="0029155D"/>
    <w:rsid w:val="0029479E"/>
    <w:rsid w:val="002A4FCD"/>
    <w:rsid w:val="002A6122"/>
    <w:rsid w:val="002B0930"/>
    <w:rsid w:val="002C7B49"/>
    <w:rsid w:val="002D09F1"/>
    <w:rsid w:val="002D23E6"/>
    <w:rsid w:val="002F1608"/>
    <w:rsid w:val="002F491A"/>
    <w:rsid w:val="00302DA9"/>
    <w:rsid w:val="00307EF1"/>
    <w:rsid w:val="00323885"/>
    <w:rsid w:val="00332953"/>
    <w:rsid w:val="00333A2F"/>
    <w:rsid w:val="00335451"/>
    <w:rsid w:val="0033552F"/>
    <w:rsid w:val="00352D13"/>
    <w:rsid w:val="00353154"/>
    <w:rsid w:val="00353FA8"/>
    <w:rsid w:val="00371F72"/>
    <w:rsid w:val="00391094"/>
    <w:rsid w:val="00395DCA"/>
    <w:rsid w:val="0039618D"/>
    <w:rsid w:val="00396232"/>
    <w:rsid w:val="003A5C70"/>
    <w:rsid w:val="003C31D0"/>
    <w:rsid w:val="003C6D87"/>
    <w:rsid w:val="003E0C26"/>
    <w:rsid w:val="003E3B95"/>
    <w:rsid w:val="003F3A18"/>
    <w:rsid w:val="00400878"/>
    <w:rsid w:val="00410FA6"/>
    <w:rsid w:val="00415494"/>
    <w:rsid w:val="00423491"/>
    <w:rsid w:val="00431FF4"/>
    <w:rsid w:val="00436F64"/>
    <w:rsid w:val="0044416E"/>
    <w:rsid w:val="00444570"/>
    <w:rsid w:val="00444CA1"/>
    <w:rsid w:val="004471F3"/>
    <w:rsid w:val="00452783"/>
    <w:rsid w:val="00452CDF"/>
    <w:rsid w:val="00456AD2"/>
    <w:rsid w:val="00464691"/>
    <w:rsid w:val="00464FA5"/>
    <w:rsid w:val="004716B2"/>
    <w:rsid w:val="00486B80"/>
    <w:rsid w:val="004A0FAC"/>
    <w:rsid w:val="004A5E65"/>
    <w:rsid w:val="004B714E"/>
    <w:rsid w:val="004C3ECE"/>
    <w:rsid w:val="004D5163"/>
    <w:rsid w:val="004E319F"/>
    <w:rsid w:val="004E564A"/>
    <w:rsid w:val="004F2D8D"/>
    <w:rsid w:val="004F452C"/>
    <w:rsid w:val="004F6F14"/>
    <w:rsid w:val="005010E6"/>
    <w:rsid w:val="005057A5"/>
    <w:rsid w:val="00506F92"/>
    <w:rsid w:val="00514154"/>
    <w:rsid w:val="005202B4"/>
    <w:rsid w:val="00531FE6"/>
    <w:rsid w:val="00542577"/>
    <w:rsid w:val="00544958"/>
    <w:rsid w:val="005505EB"/>
    <w:rsid w:val="00566764"/>
    <w:rsid w:val="00567DCE"/>
    <w:rsid w:val="005731FC"/>
    <w:rsid w:val="0057389F"/>
    <w:rsid w:val="00574B9C"/>
    <w:rsid w:val="0058314C"/>
    <w:rsid w:val="005969D1"/>
    <w:rsid w:val="00596ACA"/>
    <w:rsid w:val="005B5F45"/>
    <w:rsid w:val="005B770E"/>
    <w:rsid w:val="005C399E"/>
    <w:rsid w:val="005D34F3"/>
    <w:rsid w:val="005D78A4"/>
    <w:rsid w:val="005E2B46"/>
    <w:rsid w:val="005F081B"/>
    <w:rsid w:val="005F4618"/>
    <w:rsid w:val="006064D7"/>
    <w:rsid w:val="00607B2C"/>
    <w:rsid w:val="00612591"/>
    <w:rsid w:val="00620910"/>
    <w:rsid w:val="00626944"/>
    <w:rsid w:val="00634788"/>
    <w:rsid w:val="00646D53"/>
    <w:rsid w:val="00650682"/>
    <w:rsid w:val="006507F3"/>
    <w:rsid w:val="00664DD7"/>
    <w:rsid w:val="00676C74"/>
    <w:rsid w:val="00682CB2"/>
    <w:rsid w:val="00683834"/>
    <w:rsid w:val="00685DE9"/>
    <w:rsid w:val="006866F4"/>
    <w:rsid w:val="00686B17"/>
    <w:rsid w:val="006A3BED"/>
    <w:rsid w:val="006D76CD"/>
    <w:rsid w:val="006F6D7B"/>
    <w:rsid w:val="007027A4"/>
    <w:rsid w:val="00707D50"/>
    <w:rsid w:val="00713E04"/>
    <w:rsid w:val="00715FE0"/>
    <w:rsid w:val="00723535"/>
    <w:rsid w:val="00726A7E"/>
    <w:rsid w:val="00736AED"/>
    <w:rsid w:val="00740482"/>
    <w:rsid w:val="00743952"/>
    <w:rsid w:val="007464D1"/>
    <w:rsid w:val="00746695"/>
    <w:rsid w:val="00751065"/>
    <w:rsid w:val="00752892"/>
    <w:rsid w:val="007541D5"/>
    <w:rsid w:val="0075431A"/>
    <w:rsid w:val="00757BBB"/>
    <w:rsid w:val="00762193"/>
    <w:rsid w:val="00762C85"/>
    <w:rsid w:val="00762EE8"/>
    <w:rsid w:val="00777056"/>
    <w:rsid w:val="00780422"/>
    <w:rsid w:val="007845C9"/>
    <w:rsid w:val="007B392E"/>
    <w:rsid w:val="007B6F5C"/>
    <w:rsid w:val="007B70DF"/>
    <w:rsid w:val="007C42E5"/>
    <w:rsid w:val="007D752F"/>
    <w:rsid w:val="007E602A"/>
    <w:rsid w:val="007E7B80"/>
    <w:rsid w:val="007F46C8"/>
    <w:rsid w:val="00800F3B"/>
    <w:rsid w:val="00810CAC"/>
    <w:rsid w:val="00835A44"/>
    <w:rsid w:val="008407FA"/>
    <w:rsid w:val="00847552"/>
    <w:rsid w:val="008507CE"/>
    <w:rsid w:val="00863BAA"/>
    <w:rsid w:val="00865737"/>
    <w:rsid w:val="00870195"/>
    <w:rsid w:val="008719A8"/>
    <w:rsid w:val="00873A0D"/>
    <w:rsid w:val="008810CF"/>
    <w:rsid w:val="0088110F"/>
    <w:rsid w:val="00897F5B"/>
    <w:rsid w:val="008A3339"/>
    <w:rsid w:val="008B2AF4"/>
    <w:rsid w:val="008B4587"/>
    <w:rsid w:val="008B64DB"/>
    <w:rsid w:val="008C6F81"/>
    <w:rsid w:val="008D1ABD"/>
    <w:rsid w:val="008D49F9"/>
    <w:rsid w:val="008E68A3"/>
    <w:rsid w:val="008F216F"/>
    <w:rsid w:val="008F45A5"/>
    <w:rsid w:val="00900A09"/>
    <w:rsid w:val="00901C99"/>
    <w:rsid w:val="009111C5"/>
    <w:rsid w:val="00911707"/>
    <w:rsid w:val="0093563A"/>
    <w:rsid w:val="00937373"/>
    <w:rsid w:val="00944FBA"/>
    <w:rsid w:val="009505E7"/>
    <w:rsid w:val="00954B06"/>
    <w:rsid w:val="0095636F"/>
    <w:rsid w:val="00967B99"/>
    <w:rsid w:val="009749D7"/>
    <w:rsid w:val="009757D1"/>
    <w:rsid w:val="00977109"/>
    <w:rsid w:val="00982069"/>
    <w:rsid w:val="00982875"/>
    <w:rsid w:val="00983D2C"/>
    <w:rsid w:val="0099268B"/>
    <w:rsid w:val="00992D4D"/>
    <w:rsid w:val="00994A59"/>
    <w:rsid w:val="009A1192"/>
    <w:rsid w:val="009A3C9F"/>
    <w:rsid w:val="009A40B8"/>
    <w:rsid w:val="009C2CA2"/>
    <w:rsid w:val="009C716D"/>
    <w:rsid w:val="009D4A2F"/>
    <w:rsid w:val="009E39A7"/>
    <w:rsid w:val="009E415D"/>
    <w:rsid w:val="009E76FF"/>
    <w:rsid w:val="009F0C4D"/>
    <w:rsid w:val="00A01D76"/>
    <w:rsid w:val="00A067EB"/>
    <w:rsid w:val="00A15EE7"/>
    <w:rsid w:val="00A20D4A"/>
    <w:rsid w:val="00A21E1E"/>
    <w:rsid w:val="00A2397D"/>
    <w:rsid w:val="00A42A4C"/>
    <w:rsid w:val="00A430D5"/>
    <w:rsid w:val="00A52D5C"/>
    <w:rsid w:val="00A632C3"/>
    <w:rsid w:val="00A6741D"/>
    <w:rsid w:val="00A74965"/>
    <w:rsid w:val="00A82434"/>
    <w:rsid w:val="00A84FFA"/>
    <w:rsid w:val="00A912C0"/>
    <w:rsid w:val="00A930B7"/>
    <w:rsid w:val="00A9640C"/>
    <w:rsid w:val="00A96985"/>
    <w:rsid w:val="00AB54EF"/>
    <w:rsid w:val="00AD2B1C"/>
    <w:rsid w:val="00AD34D4"/>
    <w:rsid w:val="00AD7470"/>
    <w:rsid w:val="00AE27F2"/>
    <w:rsid w:val="00AE288A"/>
    <w:rsid w:val="00AE7BA7"/>
    <w:rsid w:val="00AF31AB"/>
    <w:rsid w:val="00AF521A"/>
    <w:rsid w:val="00B06601"/>
    <w:rsid w:val="00B10437"/>
    <w:rsid w:val="00B24296"/>
    <w:rsid w:val="00B41E79"/>
    <w:rsid w:val="00B43860"/>
    <w:rsid w:val="00B45EB1"/>
    <w:rsid w:val="00B47476"/>
    <w:rsid w:val="00B51E27"/>
    <w:rsid w:val="00B568B5"/>
    <w:rsid w:val="00B579D6"/>
    <w:rsid w:val="00B62E19"/>
    <w:rsid w:val="00B65E3E"/>
    <w:rsid w:val="00B713BE"/>
    <w:rsid w:val="00B72545"/>
    <w:rsid w:val="00B73DD7"/>
    <w:rsid w:val="00B7454D"/>
    <w:rsid w:val="00B814C1"/>
    <w:rsid w:val="00B914B8"/>
    <w:rsid w:val="00B93338"/>
    <w:rsid w:val="00B958E6"/>
    <w:rsid w:val="00B95B25"/>
    <w:rsid w:val="00BA1661"/>
    <w:rsid w:val="00BA3036"/>
    <w:rsid w:val="00BA7082"/>
    <w:rsid w:val="00BA74CF"/>
    <w:rsid w:val="00BB309C"/>
    <w:rsid w:val="00BB5488"/>
    <w:rsid w:val="00BC1CAC"/>
    <w:rsid w:val="00BD2256"/>
    <w:rsid w:val="00BD4DD0"/>
    <w:rsid w:val="00BE0706"/>
    <w:rsid w:val="00BE0996"/>
    <w:rsid w:val="00BF15D9"/>
    <w:rsid w:val="00BF4A7D"/>
    <w:rsid w:val="00BF5DF2"/>
    <w:rsid w:val="00C03D72"/>
    <w:rsid w:val="00C238AC"/>
    <w:rsid w:val="00C24A9B"/>
    <w:rsid w:val="00C27438"/>
    <w:rsid w:val="00C3107B"/>
    <w:rsid w:val="00C3149D"/>
    <w:rsid w:val="00C32266"/>
    <w:rsid w:val="00C35624"/>
    <w:rsid w:val="00C36079"/>
    <w:rsid w:val="00C47597"/>
    <w:rsid w:val="00C562BF"/>
    <w:rsid w:val="00C77546"/>
    <w:rsid w:val="00C812A5"/>
    <w:rsid w:val="00C8596F"/>
    <w:rsid w:val="00C86209"/>
    <w:rsid w:val="00C92878"/>
    <w:rsid w:val="00CA5ACC"/>
    <w:rsid w:val="00CC3904"/>
    <w:rsid w:val="00CD0D39"/>
    <w:rsid w:val="00CD2889"/>
    <w:rsid w:val="00CD3A36"/>
    <w:rsid w:val="00CD679E"/>
    <w:rsid w:val="00CE3282"/>
    <w:rsid w:val="00CE36CC"/>
    <w:rsid w:val="00CE4B59"/>
    <w:rsid w:val="00D0621D"/>
    <w:rsid w:val="00D122FD"/>
    <w:rsid w:val="00D166C5"/>
    <w:rsid w:val="00D22CB4"/>
    <w:rsid w:val="00D364B2"/>
    <w:rsid w:val="00D37468"/>
    <w:rsid w:val="00D41E14"/>
    <w:rsid w:val="00D53856"/>
    <w:rsid w:val="00D5607B"/>
    <w:rsid w:val="00D57F15"/>
    <w:rsid w:val="00D60991"/>
    <w:rsid w:val="00D67BDD"/>
    <w:rsid w:val="00D67F46"/>
    <w:rsid w:val="00D714BD"/>
    <w:rsid w:val="00D7495E"/>
    <w:rsid w:val="00D75F84"/>
    <w:rsid w:val="00D76FB9"/>
    <w:rsid w:val="00DA26DB"/>
    <w:rsid w:val="00DA3EF1"/>
    <w:rsid w:val="00DA6AB4"/>
    <w:rsid w:val="00DB300C"/>
    <w:rsid w:val="00DC3673"/>
    <w:rsid w:val="00DC4887"/>
    <w:rsid w:val="00DC6D11"/>
    <w:rsid w:val="00DD0BAC"/>
    <w:rsid w:val="00DD559E"/>
    <w:rsid w:val="00DE2890"/>
    <w:rsid w:val="00DE36B3"/>
    <w:rsid w:val="00DF2A4A"/>
    <w:rsid w:val="00DF4661"/>
    <w:rsid w:val="00DF61D3"/>
    <w:rsid w:val="00E016C6"/>
    <w:rsid w:val="00E01AB6"/>
    <w:rsid w:val="00E02290"/>
    <w:rsid w:val="00E17281"/>
    <w:rsid w:val="00E17D62"/>
    <w:rsid w:val="00E22166"/>
    <w:rsid w:val="00E221A5"/>
    <w:rsid w:val="00E257A6"/>
    <w:rsid w:val="00E331FB"/>
    <w:rsid w:val="00E36C1F"/>
    <w:rsid w:val="00E4435D"/>
    <w:rsid w:val="00E5585A"/>
    <w:rsid w:val="00E55CA5"/>
    <w:rsid w:val="00E72A42"/>
    <w:rsid w:val="00E775BE"/>
    <w:rsid w:val="00E947AD"/>
    <w:rsid w:val="00E97E23"/>
    <w:rsid w:val="00EB10BA"/>
    <w:rsid w:val="00EB52FA"/>
    <w:rsid w:val="00EB5EC2"/>
    <w:rsid w:val="00EC270D"/>
    <w:rsid w:val="00EC4932"/>
    <w:rsid w:val="00EC7580"/>
    <w:rsid w:val="00ED0CA0"/>
    <w:rsid w:val="00ED27E0"/>
    <w:rsid w:val="00ED5226"/>
    <w:rsid w:val="00EE44AA"/>
    <w:rsid w:val="00EE4DC7"/>
    <w:rsid w:val="00EF4D5F"/>
    <w:rsid w:val="00F00E05"/>
    <w:rsid w:val="00F03B99"/>
    <w:rsid w:val="00F05D5F"/>
    <w:rsid w:val="00F07A8B"/>
    <w:rsid w:val="00F10739"/>
    <w:rsid w:val="00F1227B"/>
    <w:rsid w:val="00F217BB"/>
    <w:rsid w:val="00F26089"/>
    <w:rsid w:val="00F344E5"/>
    <w:rsid w:val="00F443D2"/>
    <w:rsid w:val="00F77EB0"/>
    <w:rsid w:val="00F83734"/>
    <w:rsid w:val="00F846BB"/>
    <w:rsid w:val="00F9153A"/>
    <w:rsid w:val="00F968D6"/>
    <w:rsid w:val="00F97632"/>
    <w:rsid w:val="00FA4945"/>
    <w:rsid w:val="00FA5282"/>
    <w:rsid w:val="00FD6714"/>
    <w:rsid w:val="00FD776E"/>
    <w:rsid w:val="00FE0A2E"/>
    <w:rsid w:val="00FE276C"/>
    <w:rsid w:val="00FE2FC9"/>
    <w:rsid w:val="00FF775D"/>
    <w:rsid w:val="05A43AC0"/>
    <w:rsid w:val="0D541E51"/>
    <w:rsid w:val="0E1224D1"/>
    <w:rsid w:val="0EB53F15"/>
    <w:rsid w:val="1C330A86"/>
    <w:rsid w:val="20375FA9"/>
    <w:rsid w:val="22D34CC6"/>
    <w:rsid w:val="237C4BDA"/>
    <w:rsid w:val="35931F7C"/>
    <w:rsid w:val="3E7F3E91"/>
    <w:rsid w:val="3F9050CE"/>
    <w:rsid w:val="41950E9A"/>
    <w:rsid w:val="42E82261"/>
    <w:rsid w:val="43B600AD"/>
    <w:rsid w:val="444944DC"/>
    <w:rsid w:val="588E0972"/>
    <w:rsid w:val="58C71EE5"/>
    <w:rsid w:val="59B91A1F"/>
    <w:rsid w:val="5EE1448C"/>
    <w:rsid w:val="60746B6D"/>
    <w:rsid w:val="68CE2442"/>
    <w:rsid w:val="6DFA5BCE"/>
    <w:rsid w:val="71A845D0"/>
    <w:rsid w:val="737F76A3"/>
    <w:rsid w:val="7B1144EA"/>
    <w:rsid w:val="7CA43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8"/>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7"/>
    <w:qFormat/>
    <w:uiPriority w:val="0"/>
    <w:pPr>
      <w:keepNext/>
      <w:keepLines/>
      <w:spacing w:before="260" w:after="260" w:line="413" w:lineRule="auto"/>
      <w:outlineLvl w:val="2"/>
    </w:pPr>
    <w:rPr>
      <w:b/>
      <w:sz w:val="32"/>
      <w:szCs w:val="20"/>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iPriority w:val="0"/>
    <w:pPr>
      <w:ind w:firstLine="420" w:firstLineChars="200"/>
    </w:pPr>
  </w:style>
  <w:style w:type="paragraph" w:styleId="5">
    <w:name w:val="Body Text"/>
    <w:basedOn w:val="1"/>
    <w:semiHidden/>
    <w:unhideWhenUsed/>
    <w:qFormat/>
    <w:uiPriority w:val="99"/>
    <w:pPr>
      <w:spacing w:after="120" w:afterLines="0" w:afterAutospacing="0"/>
    </w:pPr>
  </w:style>
  <w:style w:type="paragraph" w:styleId="6">
    <w:name w:val="Plain Text"/>
    <w:basedOn w:val="1"/>
    <w:qFormat/>
    <w:uiPriority w:val="0"/>
    <w:rPr>
      <w:rFonts w:ascii="宋体" w:hAnsi="Courier New"/>
      <w:sz w:val="21"/>
    </w:rPr>
  </w:style>
  <w:style w:type="paragraph" w:styleId="7">
    <w:name w:val="Date"/>
    <w:basedOn w:val="1"/>
    <w:next w:val="1"/>
    <w:link w:val="20"/>
    <w:qFormat/>
    <w:uiPriority w:val="0"/>
    <w:rPr>
      <w:rFonts w:asciiTheme="minorHAnsi" w:hAnsiTheme="minorHAnsi" w:eastAsiaTheme="minorEastAsia" w:cstheme="minorBidi"/>
      <w:sz w:val="28"/>
      <w:szCs w:val="22"/>
    </w:rPr>
  </w:style>
  <w:style w:type="paragraph" w:styleId="8">
    <w:name w:val="Balloon Text"/>
    <w:basedOn w:val="1"/>
    <w:link w:val="21"/>
    <w:semiHidden/>
    <w:unhideWhenUsed/>
    <w:qFormat/>
    <w:uiPriority w:val="99"/>
    <w:rPr>
      <w:sz w:val="18"/>
      <w:szCs w:val="18"/>
    </w:rPr>
  </w:style>
  <w:style w:type="paragraph" w:styleId="9">
    <w:name w:val="footer"/>
    <w:basedOn w:val="1"/>
    <w:link w:val="16"/>
    <w:semiHidden/>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spacing w:line="180" w:lineRule="auto"/>
      <w:jc w:val="center"/>
    </w:pPr>
    <w:rPr>
      <w:sz w:val="30"/>
      <w:szCs w:val="20"/>
    </w:rPr>
  </w:style>
  <w:style w:type="character" w:styleId="14">
    <w:name w:val="Hyperlink"/>
    <w:basedOn w:val="13"/>
    <w:unhideWhenUsed/>
    <w:qFormat/>
    <w:uiPriority w:val="99"/>
    <w:rPr>
      <w:color w:val="0000FF" w:themeColor="hyperlink"/>
      <w:u w:val="single"/>
      <w14:textFill>
        <w14:solidFill>
          <w14:schemeClr w14:val="hlink"/>
        </w14:solidFill>
      </w14:textFill>
    </w:rPr>
  </w:style>
  <w:style w:type="character" w:customStyle="1" w:styleId="15">
    <w:name w:val="页眉 Char"/>
    <w:basedOn w:val="13"/>
    <w:link w:val="10"/>
    <w:qFormat/>
    <w:uiPriority w:val="0"/>
    <w:rPr>
      <w:sz w:val="18"/>
      <w:szCs w:val="18"/>
    </w:rPr>
  </w:style>
  <w:style w:type="character" w:customStyle="1" w:styleId="16">
    <w:name w:val="页脚 Char"/>
    <w:basedOn w:val="13"/>
    <w:link w:val="9"/>
    <w:semiHidden/>
    <w:qFormat/>
    <w:uiPriority w:val="99"/>
    <w:rPr>
      <w:sz w:val="18"/>
      <w:szCs w:val="18"/>
    </w:rPr>
  </w:style>
  <w:style w:type="character" w:customStyle="1" w:styleId="17">
    <w:name w:val="标题 3 Char"/>
    <w:basedOn w:val="13"/>
    <w:link w:val="3"/>
    <w:qFormat/>
    <w:uiPriority w:val="0"/>
    <w:rPr>
      <w:rFonts w:ascii="Times New Roman" w:hAnsi="Times New Roman" w:eastAsia="宋体" w:cs="Times New Roman"/>
      <w:b/>
      <w:sz w:val="32"/>
      <w:szCs w:val="20"/>
    </w:rPr>
  </w:style>
  <w:style w:type="character" w:customStyle="1" w:styleId="18">
    <w:name w:val="标题 2 Char"/>
    <w:basedOn w:val="13"/>
    <w:link w:val="2"/>
    <w:semiHidden/>
    <w:qFormat/>
    <w:uiPriority w:val="9"/>
    <w:rPr>
      <w:rFonts w:asciiTheme="majorHAnsi" w:hAnsiTheme="majorHAnsi" w:eastAsiaTheme="majorEastAsia" w:cstheme="majorBidi"/>
      <w:b/>
      <w:bCs/>
      <w:sz w:val="32"/>
      <w:szCs w:val="32"/>
    </w:rPr>
  </w:style>
  <w:style w:type="character" w:customStyle="1" w:styleId="19">
    <w:name w:val="日期 Char"/>
    <w:link w:val="7"/>
    <w:qFormat/>
    <w:uiPriority w:val="0"/>
    <w:rPr>
      <w:sz w:val="28"/>
    </w:rPr>
  </w:style>
  <w:style w:type="character" w:customStyle="1" w:styleId="20">
    <w:name w:val="日期 Char1"/>
    <w:basedOn w:val="13"/>
    <w:link w:val="7"/>
    <w:semiHidden/>
    <w:qFormat/>
    <w:uiPriority w:val="99"/>
    <w:rPr>
      <w:rFonts w:ascii="Times New Roman" w:hAnsi="Times New Roman" w:eastAsia="宋体" w:cs="Times New Roman"/>
      <w:szCs w:val="24"/>
    </w:rPr>
  </w:style>
  <w:style w:type="character" w:customStyle="1" w:styleId="21">
    <w:name w:val="批注框文本 Char"/>
    <w:basedOn w:val="13"/>
    <w:link w:val="8"/>
    <w:semiHidden/>
    <w:qFormat/>
    <w:uiPriority w:val="99"/>
    <w:rPr>
      <w:rFonts w:ascii="Times New Roman" w:hAnsi="Times New Roman" w:eastAsia="宋体" w:cs="Times New Roman"/>
      <w:sz w:val="18"/>
      <w:szCs w:val="18"/>
    </w:rPr>
  </w:style>
  <w:style w:type="paragraph" w:customStyle="1" w:styleId="22">
    <w:name w:val="p0"/>
    <w:basedOn w:val="1"/>
    <w:qFormat/>
    <w:uiPriority w:val="0"/>
    <w:pPr>
      <w:spacing w:before="0" w:beforeLines="0" w:beforeAutospacing="0" w:after="0" w:afterLines="0" w:afterAutospacing="0"/>
      <w:ind w:left="0" w:right="0"/>
      <w:jc w:val="both"/>
    </w:pPr>
    <w:rPr>
      <w:rFonts w:hint="default" w:ascii="Times New Roman" w:hAnsi="Times New Roman" w:cs="Times New Roman"/>
      <w:color w:val="auto"/>
      <w:kern w:val="0"/>
      <w:sz w:val="21"/>
      <w:szCs w:val="21"/>
      <w:lang w:val="en-US" w:eastAsia="zh-CN" w:bidi="ar-SA"/>
    </w:rPr>
  </w:style>
  <w:style w:type="paragraph" w:styleId="23">
    <w:name w:val="List Paragraph"/>
    <w:basedOn w:val="1"/>
    <w:qFormat/>
    <w:uiPriority w:val="34"/>
    <w:pPr>
      <w:ind w:firstLine="420" w:firstLineChars="200"/>
    </w:pPr>
  </w:style>
  <w:style w:type="paragraph" w:customStyle="1" w:styleId="24">
    <w:name w:val="样式1"/>
    <w:basedOn w:val="1"/>
    <w:next w:val="5"/>
    <w:qFormat/>
    <w:uiPriority w:val="0"/>
    <w:pPr>
      <w:spacing w:line="560" w:lineRule="exact"/>
      <w:jc w:val="center"/>
    </w:pPr>
    <w:rPr>
      <w:rFonts w:hint="eastAsia" w:ascii="宋体" w:hAnsi="宋体" w:cs="宋体"/>
      <w:b/>
      <w:bCs/>
      <w:color w:val="000000"/>
      <w:sz w:val="44"/>
      <w:szCs w:val="44"/>
    </w:rPr>
  </w:style>
  <w:style w:type="paragraph" w:customStyle="1" w:styleId="25">
    <w:name w:val="1"/>
    <w:basedOn w:val="1"/>
    <w:next w:val="6"/>
    <w:qFormat/>
    <w:uiPriority w:val="0"/>
    <w:rPr>
      <w:rFonts w:ascii="宋体" w:hAnsi="Courier New"/>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931</Words>
  <Characters>5308</Characters>
  <Lines>44</Lines>
  <Paragraphs>12</Paragraphs>
  <TotalTime>16</TotalTime>
  <ScaleCrop>false</ScaleCrop>
  <LinksUpToDate>false</LinksUpToDate>
  <CharactersWithSpaces>6227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2020-08-31T10:38:00Z</dcterms:created>
  <dc:creator>user</dc:creator>
  <cp:lastModifiedBy>雁过被拔毛</cp:lastModifiedBy>
  <dcterms:modified xsi:type="dcterms:W3CDTF">2022-02-14T07:32:31Z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556059695_btnclosed</vt:lpwstr>
  </property>
  <property fmtid="{D5CDD505-2E9C-101B-9397-08002B2CF9AE}" pid="3" name="KSOProductBuildVer">
    <vt:lpwstr>2052-11.1.0.11294</vt:lpwstr>
  </property>
  <property fmtid="{D5CDD505-2E9C-101B-9397-08002B2CF9AE}" pid="4" name="ICV">
    <vt:lpwstr>CF3075E21FAC4FA19189A853FAC94433</vt:lpwstr>
  </property>
</Properties>
</file>