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黑体_GBK" w:hAnsi="宋体" w:eastAsia="方正黑体_GBK"/>
          <w:color w:val="auto"/>
          <w:spacing w:val="80"/>
          <w:sz w:val="100"/>
          <w:szCs w:val="112"/>
        </w:rPr>
      </w:pPr>
    </w:p>
    <w:p>
      <w:pPr>
        <w:jc w:val="center"/>
        <w:outlineLvl w:val="0"/>
        <w:rPr>
          <w:rFonts w:hint="eastAsia" w:ascii="方正黑体_GBK" w:hAnsi="宋体" w:eastAsia="方正黑体_GBK"/>
          <w:color w:val="auto"/>
          <w:spacing w:val="80"/>
          <w:sz w:val="100"/>
          <w:szCs w:val="112"/>
        </w:rPr>
      </w:pPr>
    </w:p>
    <w:p>
      <w:pPr>
        <w:jc w:val="center"/>
        <w:outlineLvl w:val="0"/>
        <w:rPr>
          <w:rFonts w:hint="eastAsia" w:ascii="方正黑体_GBK" w:hAnsi="宋体" w:eastAsia="方正黑体_GBK"/>
          <w:color w:val="auto"/>
          <w:spacing w:val="80"/>
          <w:sz w:val="100"/>
          <w:szCs w:val="112"/>
        </w:rPr>
      </w:pPr>
      <w:r>
        <w:rPr>
          <w:rFonts w:hint="eastAsia" w:ascii="方正黑体_GBK" w:hAnsi="宋体" w:eastAsia="方正黑体_GBK"/>
          <w:color w:val="auto"/>
          <w:spacing w:val="80"/>
          <w:sz w:val="100"/>
          <w:szCs w:val="112"/>
        </w:rPr>
        <w:t>询价文件</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ind w:firstLine="643" w:firstLineChars="200"/>
        <w:rPr>
          <w:rFonts w:hint="eastAsia" w:ascii="方正小标宋_GBK" w:hAnsi="宋体" w:eastAsia="方正小标宋_GBK" w:cs="Times New Roman"/>
          <w:b/>
          <w:bCs/>
          <w:sz w:val="32"/>
          <w:szCs w:val="32"/>
        </w:rPr>
      </w:pPr>
      <w:r>
        <w:rPr>
          <w:rFonts w:hint="eastAsia" w:ascii="方正小标宋_GBK" w:hAnsi="宋体" w:eastAsia="方正小标宋_GBK" w:cs="Times New Roman"/>
          <w:b/>
          <w:bCs/>
          <w:sz w:val="32"/>
          <w:szCs w:val="32"/>
        </w:rPr>
        <w:t>项目名称：   荣昌区人民医院</w:t>
      </w:r>
      <w:r>
        <w:rPr>
          <w:rFonts w:hint="eastAsia" w:ascii="方正小标宋_GBK" w:hAnsi="宋体" w:eastAsia="方正小标宋_GBK" w:cs="Times New Roman"/>
          <w:b/>
          <w:bCs/>
          <w:sz w:val="32"/>
          <w:szCs w:val="32"/>
          <w:lang w:eastAsia="zh-CN"/>
        </w:rPr>
        <w:t>消毒机等设备</w:t>
      </w:r>
      <w:r>
        <w:rPr>
          <w:rFonts w:hint="eastAsia" w:ascii="方正小标宋_GBK" w:hAnsi="宋体" w:eastAsia="方正小标宋_GBK" w:cs="Times New Roman"/>
          <w:b/>
          <w:bCs/>
          <w:sz w:val="32"/>
          <w:szCs w:val="32"/>
        </w:rPr>
        <w:t xml:space="preserve">采购                               </w:t>
      </w:r>
    </w:p>
    <w:p>
      <w:pPr>
        <w:spacing w:line="700" w:lineRule="exact"/>
        <w:ind w:firstLine="643" w:firstLineChars="200"/>
        <w:rPr>
          <w:rFonts w:hint="eastAsia" w:ascii="方正小标宋_GBK" w:hAnsi="宋体" w:eastAsia="方正小标宋_GBK" w:cs="Times New Roman"/>
          <w:b/>
          <w:bCs/>
          <w:sz w:val="32"/>
          <w:szCs w:val="32"/>
        </w:rPr>
      </w:pPr>
    </w:p>
    <w:p>
      <w:pPr>
        <w:spacing w:line="700" w:lineRule="exact"/>
        <w:ind w:firstLine="643" w:firstLineChars="200"/>
        <w:rPr>
          <w:rFonts w:hint="eastAsia" w:ascii="方正小标宋_GBK" w:hAnsi="宋体" w:eastAsia="方正小标宋_GBK" w:cs="Times New Roman"/>
          <w:b/>
          <w:bCs/>
          <w:sz w:val="32"/>
          <w:szCs w:val="32"/>
        </w:rPr>
      </w:pPr>
    </w:p>
    <w:p>
      <w:pPr>
        <w:spacing w:line="700" w:lineRule="exact"/>
        <w:ind w:firstLine="643" w:firstLineChars="200"/>
        <w:rPr>
          <w:rFonts w:hint="eastAsia" w:ascii="方正小标宋_GBK" w:hAnsi="宋体" w:eastAsia="方正小标宋_GBK" w:cs="Times New Roman"/>
          <w:b/>
          <w:bCs/>
          <w:sz w:val="32"/>
          <w:szCs w:val="32"/>
        </w:rPr>
      </w:pPr>
      <w:r>
        <w:rPr>
          <w:rFonts w:hint="eastAsia" w:ascii="方正小标宋_GBK" w:hAnsi="宋体" w:eastAsia="方正小标宋_GBK" w:cs="Times New Roman"/>
          <w:b/>
          <w:bCs/>
          <w:sz w:val="32"/>
          <w:szCs w:val="32"/>
        </w:rPr>
        <w:t>采购人：      重庆市荣昌区人民医院</w:t>
      </w: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700" w:lineRule="exact"/>
        <w:ind w:firstLine="643" w:firstLineChars="200"/>
        <w:jc w:val="center"/>
        <w:rPr>
          <w:rFonts w:hint="default" w:ascii="方正小标宋_GBK" w:hAnsi="宋体" w:eastAsia="方正小标宋_GBK" w:cs="Times New Roman"/>
          <w:b/>
          <w:bCs/>
          <w:sz w:val="32"/>
          <w:szCs w:val="32"/>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小标宋_GBK" w:hAnsi="宋体" w:eastAsia="方正小标宋_GBK" w:cs="Times New Roman"/>
          <w:b/>
          <w:bCs/>
          <w:sz w:val="32"/>
          <w:szCs w:val="32"/>
          <w:lang w:val="en-US" w:eastAsia="zh-CN"/>
        </w:rPr>
        <w:t xml:space="preserve">        2022年1月</w:t>
      </w:r>
    </w:p>
    <w:p>
      <w:pPr>
        <w:spacing w:line="560" w:lineRule="exact"/>
        <w:jc w:val="center"/>
        <w:rPr>
          <w:rFonts w:hint="eastAsia" w:ascii="宋体" w:hAnsi="宋体" w:eastAsia="宋体" w:cs="宋体"/>
          <w:b/>
          <w:bCs/>
          <w:color w:val="000000"/>
          <w:sz w:val="44"/>
          <w:szCs w:val="44"/>
          <w:lang w:eastAsia="zh-CN"/>
        </w:rPr>
      </w:pPr>
      <w:r>
        <w:rPr>
          <w:rFonts w:hint="eastAsia" w:ascii="宋体" w:hAnsi="宋体" w:cs="宋体"/>
          <w:b/>
          <w:bCs/>
          <w:color w:val="000000"/>
          <w:sz w:val="44"/>
          <w:szCs w:val="44"/>
          <w:lang w:eastAsia="zh-CN"/>
        </w:rPr>
        <w:t>第一篇</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lang w:eastAsia="zh-CN"/>
        </w:rPr>
        <w:t>技术商务部分</w:t>
      </w:r>
    </w:p>
    <w:p>
      <w:pPr>
        <w:spacing w:line="560" w:lineRule="exact"/>
        <w:jc w:val="center"/>
        <w:rPr>
          <w:rFonts w:ascii="宋体" w:hAnsi="宋体" w:cs="宋体"/>
          <w:b/>
          <w:bCs/>
          <w:color w:val="000000"/>
          <w:sz w:val="44"/>
          <w:szCs w:val="44"/>
        </w:rPr>
      </w:pPr>
    </w:p>
    <w:p>
      <w:pPr>
        <w:snapToGrid w:val="0"/>
        <w:spacing w:line="4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重庆市荣昌区人民医院为满足业务发展需求，经院内审批同意，拟采购</w:t>
      </w:r>
      <w:r>
        <w:rPr>
          <w:rFonts w:hint="eastAsia" w:ascii="方正仿宋_GBK" w:hAnsi="宋体" w:eastAsia="方正仿宋_GBK"/>
          <w:color w:val="FF0000"/>
          <w:sz w:val="28"/>
          <w:szCs w:val="28"/>
          <w:lang w:val="en-US" w:eastAsia="zh-CN"/>
        </w:rPr>
        <w:t>X射线胶片观片灯</w:t>
      </w:r>
      <w:r>
        <w:rPr>
          <w:rFonts w:hint="eastAsia" w:ascii="方正仿宋_GBK" w:hAnsi="宋体" w:eastAsia="方正仿宋_GBK"/>
          <w:color w:val="FF0000"/>
          <w:sz w:val="28"/>
          <w:szCs w:val="28"/>
          <w:lang w:eastAsia="zh-CN"/>
        </w:rPr>
        <w:t>等设备</w:t>
      </w:r>
      <w:r>
        <w:rPr>
          <w:rFonts w:hint="eastAsia" w:ascii="方正仿宋_GBK" w:hAnsi="宋体" w:eastAsia="方正仿宋_GBK"/>
          <w:sz w:val="28"/>
          <w:szCs w:val="28"/>
        </w:rPr>
        <w:t>，欢迎有资格的供应商积极参加，相关具体要求如下：</w:t>
      </w:r>
    </w:p>
    <w:p>
      <w:pPr>
        <w:snapToGrid w:val="0"/>
        <w:spacing w:line="400" w:lineRule="exact"/>
        <w:ind w:firstLine="560" w:firstLineChars="200"/>
        <w:rPr>
          <w:rFonts w:ascii="方正仿宋_GBK" w:hAnsi="宋体" w:eastAsia="方正仿宋_GBK"/>
          <w:color w:val="FF0000"/>
          <w:sz w:val="28"/>
          <w:szCs w:val="28"/>
        </w:rPr>
      </w:pPr>
      <w:r>
        <w:rPr>
          <w:rFonts w:hint="eastAsia" w:ascii="方正黑体_GBK" w:hAnsi="宋体" w:eastAsia="方正黑体_GBK"/>
          <w:sz w:val="28"/>
          <w:szCs w:val="28"/>
        </w:rPr>
        <w:t>一、询价采购内容</w:t>
      </w:r>
      <w:r>
        <w:rPr>
          <w:rFonts w:hint="eastAsia" w:ascii="方正仿宋_GBK" w:hAnsi="宋体" w:eastAsia="方正仿宋_GBK"/>
          <w:sz w:val="28"/>
          <w:szCs w:val="28"/>
        </w:rPr>
        <w:t xml:space="preserve"> </w:t>
      </w:r>
    </w:p>
    <w:tbl>
      <w:tblPr>
        <w:tblStyle w:val="11"/>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624"/>
        <w:gridCol w:w="941"/>
        <w:gridCol w:w="1149"/>
        <w:gridCol w:w="1329"/>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rPr>
            </w:pPr>
            <w:r>
              <w:rPr>
                <w:rFonts w:hint="eastAsia" w:ascii="方正仿宋_GBK" w:hAnsi="宋体" w:eastAsia="方正仿宋_GBK" w:cs="宋体"/>
                <w:b/>
                <w:bCs/>
                <w:kern w:val="0"/>
              </w:rPr>
              <w:t>序号</w:t>
            </w:r>
          </w:p>
        </w:tc>
        <w:tc>
          <w:tcPr>
            <w:tcW w:w="262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rPr>
            </w:pPr>
            <w:r>
              <w:rPr>
                <w:rFonts w:hint="eastAsia" w:ascii="方正仿宋_GBK" w:hAnsi="宋体" w:eastAsia="方正仿宋_GBK" w:cs="宋体"/>
                <w:b/>
                <w:bCs/>
                <w:kern w:val="0"/>
              </w:rPr>
              <w:t>设备名称</w:t>
            </w:r>
          </w:p>
        </w:tc>
        <w:tc>
          <w:tcPr>
            <w:tcW w:w="941"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kern w:val="0"/>
              </w:rPr>
            </w:pPr>
            <w:r>
              <w:rPr>
                <w:rFonts w:hint="eastAsia" w:ascii="方正仿宋_GBK" w:hAnsi="宋体" w:eastAsia="方正仿宋_GBK" w:cs="宋体"/>
                <w:b/>
                <w:bCs/>
                <w:kern w:val="0"/>
              </w:rPr>
              <w:t>数量及单位</w:t>
            </w:r>
          </w:p>
        </w:tc>
        <w:tc>
          <w:tcPr>
            <w:tcW w:w="1149"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kern w:val="0"/>
              </w:rPr>
            </w:pPr>
            <w:r>
              <w:rPr>
                <w:rFonts w:hint="eastAsia" w:ascii="方正仿宋_GBK" w:hAnsi="宋体" w:eastAsia="方正仿宋_GBK" w:cs="宋体"/>
                <w:b/>
                <w:bCs/>
                <w:kern w:val="0"/>
                <w:lang w:eastAsia="zh-CN"/>
              </w:rPr>
              <w:t>单价</w:t>
            </w:r>
            <w:r>
              <w:rPr>
                <w:rFonts w:hint="eastAsia" w:ascii="方正仿宋_GBK" w:hAnsi="宋体" w:eastAsia="方正仿宋_GBK" w:cs="宋体"/>
                <w:b/>
                <w:bCs/>
                <w:kern w:val="0"/>
              </w:rPr>
              <w:t>限价</w:t>
            </w:r>
          </w:p>
          <w:p>
            <w:pPr>
              <w:jc w:val="center"/>
              <w:rPr>
                <w:rFonts w:ascii="方正仿宋_GBK" w:hAnsi="宋体" w:eastAsia="方正仿宋_GBK" w:cs="宋体"/>
                <w:b/>
                <w:bCs/>
                <w:kern w:val="0"/>
              </w:rPr>
            </w:pPr>
            <w:r>
              <w:rPr>
                <w:rFonts w:hint="eastAsia" w:ascii="方正仿宋_GBK" w:hAnsi="宋体" w:eastAsia="方正仿宋_GBK" w:cs="宋体"/>
                <w:b/>
                <w:bCs/>
                <w:kern w:val="0"/>
              </w:rPr>
              <w:t>（元）</w:t>
            </w:r>
          </w:p>
        </w:tc>
        <w:tc>
          <w:tcPr>
            <w:tcW w:w="1329"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lang w:eastAsia="zh-CN"/>
              </w:rPr>
            </w:pPr>
            <w:r>
              <w:rPr>
                <w:rFonts w:hint="eastAsia" w:ascii="方正仿宋_GBK" w:hAnsi="宋体" w:eastAsia="方正仿宋_GBK" w:cs="宋体"/>
                <w:b/>
                <w:bCs/>
                <w:kern w:val="0"/>
                <w:lang w:eastAsia="zh-CN"/>
              </w:rPr>
              <w:t>限价（元）</w:t>
            </w:r>
          </w:p>
        </w:tc>
        <w:tc>
          <w:tcPr>
            <w:tcW w:w="2425"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rPr>
            </w:pPr>
            <w:r>
              <w:rPr>
                <w:rFonts w:hint="eastAsia" w:ascii="方正仿宋_GBK" w:hAnsi="宋体" w:eastAsia="方正仿宋_GBK" w:cs="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bookmarkStart w:id="0" w:name="_Hlk344477914"/>
            <w:r>
              <w:rPr>
                <w:rFonts w:hint="eastAsia" w:ascii="方正仿宋_GBK" w:hAnsi="宋体" w:eastAsia="方正仿宋_GBK" w:cs="Times New Roman"/>
                <w:color w:val="auto"/>
                <w:sz w:val="28"/>
                <w:szCs w:val="28"/>
                <w:lang w:val="en-US" w:eastAsia="zh-CN"/>
              </w:rPr>
              <w:t>1</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r>
              <w:rPr>
                <w:rFonts w:hint="eastAsia" w:ascii="方正仿宋_GBK" w:hAnsi="宋体" w:eastAsia="方正仿宋_GBK" w:cs="Times New Roman"/>
                <w:color w:val="auto"/>
                <w:sz w:val="28"/>
                <w:szCs w:val="28"/>
                <w:lang w:val="en-US" w:eastAsia="zh-CN"/>
              </w:rPr>
              <w:t>x摄像胶片</w:t>
            </w:r>
            <w:r>
              <w:rPr>
                <w:rFonts w:hint="eastAsia" w:ascii="方正仿宋_GBK" w:hAnsi="宋体" w:eastAsia="方正仿宋_GBK"/>
                <w:color w:val="auto"/>
                <w:sz w:val="28"/>
                <w:szCs w:val="28"/>
                <w:lang w:eastAsia="zh-CN"/>
              </w:rPr>
              <w:t>观片灯</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2台</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900</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1800</w:t>
            </w:r>
          </w:p>
        </w:tc>
        <w:tc>
          <w:tcPr>
            <w:tcW w:w="2425" w:type="dxa"/>
            <w:vMerge w:val="restart"/>
            <w:tcBorders>
              <w:left w:val="single" w:color="auto" w:sz="4" w:space="0"/>
              <w:right w:val="single" w:color="auto" w:sz="4" w:space="0"/>
            </w:tcBorders>
            <w:vAlign w:val="center"/>
          </w:tcPr>
          <w:p>
            <w:pPr>
              <w:jc w:val="center"/>
              <w:rPr>
                <w:rFonts w:hint="eastAsia" w:ascii="方正仿宋_GBK" w:hAnsi="宋体" w:eastAsia="方正仿宋_GBK"/>
                <w:b/>
                <w:szCs w:val="21"/>
              </w:rPr>
            </w:pPr>
            <w:r>
              <w:rPr>
                <w:rFonts w:hint="eastAsia" w:ascii="方正仿宋_GBK" w:hAnsi="宋体" w:eastAsia="方正仿宋_GBK"/>
                <w:b/>
                <w:szCs w:val="21"/>
              </w:rPr>
              <w:t>本分包产品须为中国大陆境内生产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r>
              <w:rPr>
                <w:rFonts w:hint="eastAsia" w:ascii="方正仿宋_GBK" w:hAnsi="宋体" w:eastAsia="方正仿宋_GBK" w:cs="Times New Roman"/>
                <w:color w:val="auto"/>
                <w:sz w:val="28"/>
                <w:szCs w:val="28"/>
                <w:lang w:val="en-US" w:eastAsia="zh-CN"/>
              </w:rPr>
              <w:t>2</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kern w:val="2"/>
                <w:sz w:val="28"/>
                <w:szCs w:val="28"/>
                <w:lang w:val="en-US" w:eastAsia="zh-CN" w:bidi="ar-SA"/>
              </w:rPr>
            </w:pPr>
            <w:r>
              <w:rPr>
                <w:rFonts w:hint="eastAsia" w:ascii="方正仿宋_GBK" w:hAnsi="宋体" w:eastAsia="方正仿宋_GBK"/>
                <w:color w:val="auto"/>
                <w:sz w:val="28"/>
                <w:szCs w:val="28"/>
                <w:lang w:eastAsia="zh-CN"/>
              </w:rPr>
              <w:t>病床</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3台</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2380</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7140</w:t>
            </w:r>
          </w:p>
        </w:tc>
        <w:tc>
          <w:tcPr>
            <w:tcW w:w="2425" w:type="dxa"/>
            <w:vMerge w:val="continue"/>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Times New Roman"/>
                <w:color w:val="auto"/>
                <w:sz w:val="28"/>
                <w:szCs w:val="28"/>
                <w:lang w:val="en-US" w:eastAsia="zh-CN"/>
              </w:rPr>
            </w:pPr>
            <w:r>
              <w:rPr>
                <w:rFonts w:hint="eastAsia" w:ascii="方正仿宋_GBK" w:hAnsi="宋体" w:eastAsia="方正仿宋_GBK" w:cs="Times New Roman"/>
                <w:color w:val="auto"/>
                <w:sz w:val="28"/>
                <w:szCs w:val="28"/>
                <w:lang w:val="en-US" w:eastAsia="zh-CN"/>
              </w:rPr>
              <w:t>3</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r>
              <w:rPr>
                <w:rFonts w:hint="eastAsia" w:ascii="方正仿宋_GBK" w:hAnsi="宋体" w:eastAsia="方正仿宋_GBK"/>
                <w:color w:val="auto"/>
                <w:sz w:val="28"/>
                <w:szCs w:val="28"/>
                <w:lang w:eastAsia="zh-CN"/>
              </w:rPr>
              <w:t>床头柜</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3台</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700</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2100</w:t>
            </w:r>
          </w:p>
        </w:tc>
        <w:tc>
          <w:tcPr>
            <w:tcW w:w="2425" w:type="dxa"/>
            <w:vMerge w:val="continue"/>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Times New Roman"/>
                <w:color w:val="auto"/>
                <w:sz w:val="28"/>
                <w:szCs w:val="28"/>
                <w:lang w:val="en-US" w:eastAsia="zh-CN"/>
              </w:rPr>
            </w:pPr>
            <w:r>
              <w:rPr>
                <w:rFonts w:hint="eastAsia" w:ascii="方正仿宋_GBK" w:hAnsi="宋体" w:eastAsia="方正仿宋_GBK" w:cs="Times New Roman"/>
                <w:color w:val="auto"/>
                <w:sz w:val="28"/>
                <w:szCs w:val="28"/>
                <w:lang w:val="en-US" w:eastAsia="zh-CN"/>
              </w:rPr>
              <w:t>4</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kern w:val="2"/>
                <w:sz w:val="28"/>
                <w:szCs w:val="28"/>
                <w:lang w:val="en-US" w:eastAsia="zh-CN" w:bidi="ar-SA"/>
              </w:rPr>
            </w:pPr>
            <w:r>
              <w:rPr>
                <w:rFonts w:hint="eastAsia" w:ascii="方正仿宋_GBK" w:hAnsi="宋体" w:eastAsia="方正仿宋_GBK"/>
                <w:color w:val="auto"/>
                <w:sz w:val="28"/>
                <w:szCs w:val="28"/>
                <w:lang w:eastAsia="zh-CN"/>
              </w:rPr>
              <w:t>检查床</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2张</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1200</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2400</w:t>
            </w:r>
          </w:p>
        </w:tc>
        <w:tc>
          <w:tcPr>
            <w:tcW w:w="2425" w:type="dxa"/>
            <w:vMerge w:val="continue"/>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Times New Roman"/>
                <w:color w:val="auto"/>
                <w:sz w:val="28"/>
                <w:szCs w:val="28"/>
                <w:lang w:val="en-US" w:eastAsia="zh-CN"/>
              </w:rPr>
            </w:pPr>
            <w:r>
              <w:rPr>
                <w:rFonts w:hint="eastAsia" w:ascii="方正仿宋_GBK" w:hAnsi="宋体" w:eastAsia="方正仿宋_GBK" w:cs="Times New Roman"/>
                <w:color w:val="auto"/>
                <w:sz w:val="28"/>
                <w:szCs w:val="28"/>
                <w:lang w:val="en-US" w:eastAsia="zh-CN"/>
              </w:rPr>
              <w:t>5</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sz w:val="21"/>
                <w:szCs w:val="24"/>
                <w:lang w:val="en-US" w:eastAsia="zh-CN" w:bidi="ar-SA"/>
              </w:rPr>
            </w:pPr>
            <w:r>
              <w:rPr>
                <w:rFonts w:hint="eastAsia" w:ascii="方正仿宋_GBK" w:hAnsi="宋体" w:eastAsia="方正仿宋_GBK"/>
                <w:color w:val="auto"/>
                <w:sz w:val="28"/>
                <w:szCs w:val="28"/>
                <w:lang w:eastAsia="zh-CN"/>
              </w:rPr>
              <w:t>壁挂式消毒机</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7台</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4280</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29960</w:t>
            </w:r>
          </w:p>
        </w:tc>
        <w:tc>
          <w:tcPr>
            <w:tcW w:w="2425" w:type="dxa"/>
            <w:vMerge w:val="continue"/>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r>
              <w:rPr>
                <w:rFonts w:hint="eastAsia" w:ascii="方正仿宋_GBK" w:hAnsi="宋体" w:eastAsia="方正仿宋_GBK" w:cs="宋体"/>
                <w:kern w:val="0"/>
                <w:lang w:val="en-US" w:eastAsia="zh-CN"/>
              </w:rPr>
              <w:fldChar w:fldCharType="begin"/>
            </w:r>
            <w:r>
              <w:rPr>
                <w:rFonts w:hint="eastAsia" w:ascii="方正仿宋_GBK" w:hAnsi="宋体" w:eastAsia="方正仿宋_GBK" w:cs="宋体"/>
                <w:kern w:val="0"/>
                <w:lang w:val="en-US" w:eastAsia="zh-CN"/>
              </w:rPr>
              <w:instrText xml:space="preserve"> = sum(E2:E6) \* MERGEFORMAT </w:instrText>
            </w:r>
            <w:r>
              <w:rPr>
                <w:rFonts w:hint="eastAsia" w:ascii="方正仿宋_GBK" w:hAnsi="宋体" w:eastAsia="方正仿宋_GBK" w:cs="宋体"/>
                <w:kern w:val="0"/>
                <w:lang w:val="en-US" w:eastAsia="zh-CN"/>
              </w:rPr>
              <w:fldChar w:fldCharType="separate"/>
            </w:r>
            <w:r>
              <w:rPr>
                <w:rFonts w:hint="eastAsia" w:ascii="方正仿宋_GBK" w:hAnsi="宋体" w:eastAsia="方正仿宋_GBK" w:cs="宋体"/>
                <w:kern w:val="0"/>
                <w:lang w:val="en-US" w:eastAsia="zh-CN"/>
              </w:rPr>
              <w:t>43400</w:t>
            </w:r>
            <w:r>
              <w:rPr>
                <w:rFonts w:hint="eastAsia" w:ascii="方正仿宋_GBK" w:hAnsi="宋体" w:eastAsia="方正仿宋_GBK" w:cs="宋体"/>
                <w:kern w:val="0"/>
                <w:lang w:val="en-US" w:eastAsia="zh-CN"/>
              </w:rPr>
              <w:fldChar w:fldCharType="end"/>
            </w:r>
          </w:p>
        </w:tc>
        <w:tc>
          <w:tcPr>
            <w:tcW w:w="2425" w:type="dxa"/>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bookmarkEnd w:id="0"/>
    </w:tbl>
    <w:p>
      <w:pPr>
        <w:snapToGrid w:val="0"/>
        <w:spacing w:line="400" w:lineRule="exact"/>
        <w:ind w:firstLine="560" w:firstLineChars="200"/>
        <w:rPr>
          <w:rFonts w:ascii="方正仿宋_GBK" w:hAnsi="宋体" w:eastAsia="方正仿宋_GBK"/>
          <w:color w:val="FF0000"/>
          <w:sz w:val="28"/>
          <w:szCs w:val="28"/>
        </w:rPr>
      </w:pPr>
    </w:p>
    <w:p>
      <w:pPr>
        <w:snapToGrid w:val="0"/>
        <w:spacing w:line="400" w:lineRule="exac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snapToGrid w:val="0"/>
        <w:spacing w:line="380" w:lineRule="exact"/>
        <w:ind w:firstLine="420" w:firstLineChars="150"/>
        <w:rPr>
          <w:rFonts w:hint="eastAsia" w:ascii="方正仿宋_GBK" w:hAnsi="宋体" w:eastAsia="方正仿宋_GBK" w:cs="Times New Roman"/>
          <w:sz w:val="28"/>
          <w:szCs w:val="28"/>
          <w:lang w:eastAsia="zh-CN"/>
        </w:rPr>
      </w:pPr>
      <w:r>
        <w:rPr>
          <w:rFonts w:hint="eastAsia" w:ascii="方正仿宋_GBK" w:hAnsi="宋体" w:eastAsia="方正仿宋_GBK" w:cs="Times New Roman"/>
          <w:sz w:val="28"/>
          <w:szCs w:val="28"/>
          <w:lang w:eastAsia="zh-CN"/>
        </w:rPr>
        <w:t>（二）特定资格条件（如果有）</w:t>
      </w:r>
    </w:p>
    <w:p>
      <w:pPr>
        <w:snapToGrid w:val="0"/>
        <w:spacing w:line="380" w:lineRule="exac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rPr>
        <w:t xml:space="preserve"> 1、须具有所提供产品有效期内的《中华人民共和国医疗器械注册证》，若注册证有附件的，还须提供附件（提供注册证复印件，注册证有附件的还须提供注册证附件复印件）；</w:t>
      </w:r>
    </w:p>
    <w:p>
      <w:pPr>
        <w:snapToGrid w:val="0"/>
        <w:spacing w:line="380" w:lineRule="exac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snapToGrid w:val="0"/>
        <w:spacing w:line="400" w:lineRule="exact"/>
        <w:ind w:firstLine="560" w:firstLineChars="200"/>
        <w:rPr>
          <w:rFonts w:hint="eastAsia" w:ascii="方正黑体_GBK" w:hAnsi="宋体" w:eastAsia="方正黑体_GBK"/>
          <w:sz w:val="28"/>
          <w:szCs w:val="28"/>
          <w:lang w:eastAsia="zh-CN"/>
        </w:rPr>
      </w:pPr>
      <w:r>
        <w:rPr>
          <w:rFonts w:hint="eastAsia" w:ascii="方正黑体_GBK" w:hAnsi="宋体" w:eastAsia="方正黑体_GBK"/>
          <w:sz w:val="28"/>
          <w:szCs w:val="28"/>
          <w:lang w:eastAsia="zh-CN"/>
        </w:rPr>
        <w:t>三、文件递交相关说明</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响应文件递交时间</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采购文件发布后至评审时间前（以收到邮寄的响应文件为准）</w:t>
      </w:r>
      <w:r>
        <w:rPr>
          <w:rFonts w:hint="eastAsia" w:ascii="方正仿宋_GBK" w:hAnsi="方正仿宋_GBK" w:eastAsia="方正仿宋_GBK" w:cs="方正仿宋_GBK"/>
          <w:color w:val="auto"/>
          <w:sz w:val="24"/>
          <w:szCs w:val="24"/>
          <w:lang w:val="en-US" w:eastAsia="zh-CN"/>
        </w:rPr>
        <w:t>。</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响应文件递交方式：因疫情原因采用邮寄方式（邮寄地址和联系方式：重庆市荣昌区人民医院行政楼采购办（三），张台贤18523975326）。</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评审时间</w:t>
      </w:r>
      <w:r>
        <w:rPr>
          <w:rFonts w:hint="eastAsia" w:ascii="方正仿宋_GBK" w:hAnsi="方正仿宋_GBK" w:eastAsia="方正仿宋_GBK" w:cs="方正仿宋_GBK"/>
          <w:color w:val="auto"/>
          <w:sz w:val="24"/>
          <w:szCs w:val="24"/>
        </w:rPr>
        <w:t>202</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24</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15</w:t>
      </w:r>
      <w:bookmarkStart w:id="33" w:name="_GoBack"/>
      <w:bookmarkEnd w:id="33"/>
      <w:r>
        <w:rPr>
          <w:rFonts w:hint="eastAsia" w:ascii="方正仿宋_GBK" w:hAnsi="方正仿宋_GBK" w:eastAsia="方正仿宋_GBK" w:cs="方正仿宋_GBK"/>
          <w:color w:val="auto"/>
          <w:sz w:val="24"/>
          <w:szCs w:val="24"/>
          <w:lang w:val="en-US" w:eastAsia="zh-CN"/>
        </w:rPr>
        <w:t>：00（北京时间）</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评审地点：重庆市荣昌区人民医院行政楼3楼会议室（一）。</w:t>
      </w:r>
    </w:p>
    <w:p>
      <w:pPr>
        <w:snapToGrid w:val="0"/>
        <w:spacing w:line="400" w:lineRule="exact"/>
        <w:ind w:firstLine="560" w:firstLineChars="200"/>
        <w:rPr>
          <w:rFonts w:hint="eastAsia" w:ascii="方正黑体_GBK" w:hAnsi="宋体" w:eastAsia="方正黑体_GBK"/>
          <w:sz w:val="28"/>
          <w:szCs w:val="28"/>
          <w:lang w:eastAsia="zh-CN"/>
        </w:rPr>
      </w:pPr>
      <w:r>
        <w:rPr>
          <w:rFonts w:hint="eastAsia" w:ascii="方正黑体_GBK" w:hAnsi="宋体" w:eastAsia="方正黑体_GBK"/>
          <w:sz w:val="28"/>
          <w:szCs w:val="28"/>
          <w:lang w:eastAsia="zh-CN"/>
        </w:rPr>
        <w:t>四、评审方式及相关说明</w:t>
      </w:r>
    </w:p>
    <w:p>
      <w:pPr>
        <w:spacing w:line="560" w:lineRule="exact"/>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lang w:val="en-US" w:eastAsia="zh-CN"/>
        </w:rPr>
        <w:t>1、</w:t>
      </w:r>
      <w:r>
        <w:rPr>
          <w:rFonts w:hint="eastAsia" w:ascii="方正仿宋_GBK" w:hAnsi="方正仿宋_GBK" w:eastAsia="方正仿宋_GBK" w:cs="方正仿宋_GBK"/>
          <w:color w:val="auto"/>
          <w:sz w:val="24"/>
          <w:szCs w:val="24"/>
          <w:u w:val="single"/>
        </w:rPr>
        <w:t>最低价</w:t>
      </w:r>
      <w:r>
        <w:rPr>
          <w:rFonts w:hint="eastAsia" w:ascii="方正仿宋_GBK" w:hAnsi="方正仿宋_GBK" w:eastAsia="方正仿宋_GBK" w:cs="方正仿宋_GBK"/>
          <w:color w:val="auto"/>
          <w:sz w:val="24"/>
          <w:szCs w:val="24"/>
          <w:u w:val="single"/>
          <w:lang w:eastAsia="zh-CN"/>
        </w:rPr>
        <w:t>评审</w:t>
      </w:r>
      <w:r>
        <w:rPr>
          <w:rFonts w:hint="eastAsia" w:ascii="方正仿宋_GBK" w:hAnsi="方正仿宋_GBK" w:eastAsia="方正仿宋_GBK" w:cs="方正仿宋_GBK"/>
          <w:color w:val="auto"/>
          <w:sz w:val="24"/>
          <w:szCs w:val="24"/>
          <w:u w:val="single"/>
        </w:rPr>
        <w:t>法，经评审符合要求的最低报价供应商为成交供应商。</w:t>
      </w:r>
    </w:p>
    <w:p>
      <w:pPr>
        <w:spacing w:line="560" w:lineRule="exact"/>
        <w:ind w:firstLine="480" w:firstLineChars="200"/>
        <w:rPr>
          <w:rFonts w:hint="eastAsia"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u w:val="single"/>
          <w:lang w:val="en-US" w:eastAsia="zh-CN"/>
        </w:rPr>
        <w:t>2、响应供应商法定代表人或授权人未参加评审过程的视为认同评审结果。</w:t>
      </w:r>
    </w:p>
    <w:p>
      <w:pPr>
        <w:snapToGrid w:val="0"/>
        <w:spacing w:line="400" w:lineRule="exac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五、项目参数（必须全部满足）</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（一）</w:t>
      </w:r>
      <w:r>
        <w:rPr>
          <w:rFonts w:hint="eastAsia" w:ascii="方正仿宋_GBK" w:hAnsi="方正仿宋_GBK" w:eastAsia="方正仿宋_GBK" w:cs="方正仿宋_GBK"/>
          <w:b/>
          <w:bCs/>
          <w:i w:val="0"/>
          <w:iCs w:val="0"/>
          <w:color w:val="000000"/>
          <w:kern w:val="0"/>
          <w:sz w:val="24"/>
          <w:szCs w:val="24"/>
          <w:u w:val="none"/>
          <w:lang w:val="en-US" w:eastAsia="zh-CN" w:bidi="ar"/>
        </w:rPr>
        <w:t>x摄像胶片观片灯</w:t>
      </w:r>
    </w:p>
    <w:p>
      <w:pPr>
        <w:pageBreakBefore w:val="0"/>
        <w:kinsoku/>
        <w:wordWrap/>
        <w:overflowPunct/>
        <w:topLinePunct w:val="0"/>
        <w:autoSpaceDE/>
        <w:autoSpaceDN/>
        <w:bidi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观片灯的面框和边框采用高强度铝合金型材制作。刚性好、不易变形，箱体内外采用静电喷涂装饰。观片灯可台壁两用。箱体采用铝型材整体成型技术。</w:t>
      </w:r>
    </w:p>
    <w:p>
      <w:pPr>
        <w:pageBreakBefore w:val="0"/>
        <w:kinsoku/>
        <w:wordWrap/>
        <w:overflowPunct/>
        <w:topLinePunct w:val="0"/>
        <w:autoSpaceDE/>
        <w:autoSpaceDN/>
        <w:bidi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技术指标:</w:t>
      </w:r>
    </w:p>
    <w:p>
      <w:pPr>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1、≥4000od/㎡</w:t>
      </w:r>
      <w:r>
        <w:rPr>
          <w:rFonts w:hint="eastAsia" w:ascii="方正仿宋_GBK" w:hAnsi="方正仿宋_GBK" w:eastAsia="方正仿宋_GBK" w:cs="方正仿宋_GBK"/>
          <w:sz w:val="24"/>
          <w:szCs w:val="24"/>
          <w:lang w:eastAsia="zh-CN"/>
        </w:rPr>
        <w:t>。</w:t>
      </w:r>
    </w:p>
    <w:p>
      <w:pPr>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2、模拟、数字、乳腺X线胶皮</w:t>
      </w:r>
      <w:r>
        <w:rPr>
          <w:rFonts w:hint="eastAsia" w:ascii="方正仿宋_GBK" w:hAnsi="方正仿宋_GBK" w:eastAsia="方正仿宋_GBK" w:cs="方正仿宋_GBK"/>
          <w:sz w:val="24"/>
          <w:szCs w:val="24"/>
          <w:lang w:eastAsia="zh-CN"/>
        </w:rPr>
        <w:t>。</w:t>
      </w:r>
    </w:p>
    <w:p>
      <w:pPr>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3、按键数码调光</w:t>
      </w:r>
      <w:r>
        <w:rPr>
          <w:rFonts w:hint="eastAsia" w:ascii="方正仿宋_GBK" w:hAnsi="方正仿宋_GBK" w:eastAsia="方正仿宋_GBK" w:cs="方正仿宋_GBK"/>
          <w:sz w:val="24"/>
          <w:szCs w:val="24"/>
          <w:lang w:eastAsia="zh-CN"/>
        </w:rPr>
        <w:t>。</w:t>
      </w:r>
    </w:p>
    <w:p>
      <w:pPr>
        <w:pageBreakBefore w:val="0"/>
        <w:kinsoku/>
        <w:wordWrap/>
        <w:overflowPunct/>
        <w:topLinePunct w:val="0"/>
        <w:autoSpaceDE/>
        <w:autoSpaceDN/>
        <w:bidi w:val="0"/>
        <w:spacing w:line="240" w:lineRule="auto"/>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4、双联</w:t>
      </w:r>
    </w:p>
    <w:p>
      <w:pPr>
        <w:pStyle w:val="4"/>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（二）病床</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规格尺寸</w:t>
      </w:r>
      <w:r>
        <w:rPr>
          <w:rFonts w:hint="eastAsia" w:ascii="方正仿宋_GBK" w:hAnsi="方正仿宋_GBK" w:eastAsia="方正仿宋_GBK" w:cs="方正仿宋_GBK"/>
          <w:b/>
          <w:sz w:val="24"/>
          <w:szCs w:val="24"/>
        </w:rPr>
        <w:t>：L</w:t>
      </w:r>
      <w:r>
        <w:rPr>
          <w:rFonts w:hint="eastAsia" w:ascii="方正仿宋_GBK" w:hAnsi="方正仿宋_GBK" w:eastAsia="方正仿宋_GBK" w:cs="方正仿宋_GBK"/>
          <w:sz w:val="24"/>
          <w:szCs w:val="24"/>
        </w:rPr>
        <w:t>2100×W960×H500±5mm</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床架采用≥1.5 mm碳素钢矩管制作，床架对角设计工程塑料输液架插孔，孔内设置</w:t>
      </w:r>
      <w:r>
        <w:rPr>
          <w:rFonts w:hint="eastAsia" w:ascii="方正仿宋_GBK" w:hAnsi="方正仿宋_GBK" w:eastAsia="方正仿宋_GBK" w:cs="方正仿宋_GBK"/>
          <w:bCs/>
          <w:sz w:val="24"/>
          <w:szCs w:val="24"/>
        </w:rPr>
        <w:t>定位卡槽</w:t>
      </w:r>
      <w:r>
        <w:rPr>
          <w:rFonts w:hint="eastAsia" w:ascii="方正仿宋_GBK" w:hAnsi="方正仿宋_GBK" w:eastAsia="方正仿宋_GBK" w:cs="方正仿宋_GBK"/>
          <w:sz w:val="24"/>
          <w:szCs w:val="24"/>
        </w:rPr>
        <w:t>。</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床面采用优质碳钢≥1.0mm冷轧钢板整体一次拉伸成型，带透气孔，各段采用钢件连接。</w:t>
      </w:r>
      <w:r>
        <w:rPr>
          <w:rFonts w:hint="eastAsia" w:ascii="方正仿宋_GBK" w:hAnsi="方正仿宋_GBK" w:eastAsia="方正仿宋_GBK" w:cs="方正仿宋_GBK"/>
          <w:bCs/>
          <w:sz w:val="24"/>
          <w:szCs w:val="24"/>
        </w:rPr>
        <w:t>床面额定载荷≥135Kg</w:t>
      </w:r>
      <w:r>
        <w:rPr>
          <w:rFonts w:hint="eastAsia" w:ascii="方正仿宋_GBK" w:hAnsi="方正仿宋_GBK" w:eastAsia="方正仿宋_GBK" w:cs="方正仿宋_GBK"/>
          <w:sz w:val="24"/>
          <w:szCs w:val="24"/>
        </w:rPr>
        <w:t>。以臀板为基准折起角度，背板</w:t>
      </w:r>
      <w:r>
        <w:rPr>
          <w:rFonts w:hint="eastAsia" w:ascii="方正仿宋_GBK" w:hAnsi="方正仿宋_GBK" w:eastAsia="方正仿宋_GBK" w:cs="方正仿宋_GBK"/>
          <w:bCs/>
          <w:sz w:val="24"/>
          <w:szCs w:val="24"/>
        </w:rPr>
        <w:t>0～65°</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Cs/>
          <w:sz w:val="24"/>
          <w:szCs w:val="24"/>
        </w:rPr>
        <w:t>5°,</w:t>
      </w:r>
      <w:r>
        <w:rPr>
          <w:rFonts w:hint="eastAsia" w:ascii="方正仿宋_GBK" w:hAnsi="方正仿宋_GBK" w:eastAsia="方正仿宋_GBK" w:cs="方正仿宋_GBK"/>
          <w:sz w:val="24"/>
          <w:szCs w:val="24"/>
        </w:rPr>
        <w:t>腿板</w:t>
      </w:r>
      <w:r>
        <w:rPr>
          <w:rFonts w:hint="eastAsia" w:ascii="方正仿宋_GBK" w:hAnsi="方正仿宋_GBK" w:eastAsia="方正仿宋_GBK" w:cs="方正仿宋_GBK"/>
          <w:bCs/>
          <w:sz w:val="24"/>
          <w:szCs w:val="24"/>
        </w:rPr>
        <w:t>0～</w:t>
      </w:r>
      <w:r>
        <w:rPr>
          <w:rFonts w:hint="eastAsia" w:ascii="方正仿宋_GBK" w:hAnsi="方正仿宋_GBK" w:eastAsia="方正仿宋_GBK" w:cs="方正仿宋_GBK"/>
          <w:sz w:val="24"/>
          <w:szCs w:val="24"/>
        </w:rPr>
        <w:t>35</w:t>
      </w:r>
      <w:r>
        <w:rPr>
          <w:rFonts w:hint="eastAsia" w:ascii="方正仿宋_GBK" w:hAnsi="方正仿宋_GBK" w:eastAsia="方正仿宋_GBK" w:cs="方正仿宋_GBK"/>
          <w:bCs/>
          <w:sz w:val="24"/>
          <w:szCs w:val="24"/>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Cs/>
          <w:sz w:val="24"/>
          <w:szCs w:val="24"/>
        </w:rPr>
        <w:t>5°</w:t>
      </w:r>
      <w:r>
        <w:rPr>
          <w:rFonts w:hint="eastAsia" w:ascii="方正仿宋_GBK" w:hAnsi="方正仿宋_GBK" w:eastAsia="方正仿宋_GBK" w:cs="方正仿宋_GBK"/>
          <w:sz w:val="24"/>
          <w:szCs w:val="24"/>
        </w:rPr>
        <w:t>,脚框最大折起角</w:t>
      </w:r>
      <w:r>
        <w:rPr>
          <w:rFonts w:hint="eastAsia" w:ascii="方正仿宋_GBK" w:hAnsi="方正仿宋_GBK" w:eastAsia="方正仿宋_GBK" w:cs="方正仿宋_GBK"/>
          <w:bCs/>
          <w:sz w:val="24"/>
          <w:szCs w:val="24"/>
        </w:rPr>
        <w:t>≥120°。</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背段升降采用双支撑活动转臂，双滑轮支撑，滑轮在背板轨道中运行。</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升降丝杆采用45#钢挤压成型，</w:t>
      </w:r>
      <w:r>
        <w:rPr>
          <w:rFonts w:hint="eastAsia" w:ascii="方正仿宋_GBK" w:hAnsi="方正仿宋_GBK" w:eastAsia="方正仿宋_GBK" w:cs="方正仿宋_GBK"/>
          <w:bCs/>
          <w:sz w:val="24"/>
          <w:szCs w:val="24"/>
        </w:rPr>
        <w:t>摇杆采用钢制万向联轴节结构，双向过摇保护装置，摇把伸缩管采用铝型材，配防尘罩</w:t>
      </w:r>
      <w:r>
        <w:rPr>
          <w:rFonts w:hint="eastAsia" w:ascii="方正仿宋_GBK" w:hAnsi="方正仿宋_GBK" w:eastAsia="方正仿宋_GBK" w:cs="方正仿宋_GBK"/>
          <w:sz w:val="24"/>
          <w:szCs w:val="24"/>
        </w:rPr>
        <w:t>，ABS摇把可折叠。</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床面连接件全部使用钢件，外套工程塑料，连接件厚度6mm。</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铝合金护栏</w:t>
      </w:r>
      <w:r>
        <w:rPr>
          <w:rFonts w:hint="eastAsia" w:ascii="方正仿宋_GBK" w:hAnsi="方正仿宋_GBK" w:eastAsia="方正仿宋_GBK" w:cs="方正仿宋_GBK"/>
          <w:bCs/>
          <w:sz w:val="24"/>
          <w:szCs w:val="24"/>
        </w:rPr>
        <w:t>铝型材厚度≥1.5mm，开关采用ADC12铝合金材料压铸成型，带自锁机构，六根S型金属护栏立柱，可收缩平放，平放后护栏上主管低于床垫≥30mm.护栏安装座采用卡式结构，螺、销固定</w:t>
      </w:r>
      <w:r>
        <w:rPr>
          <w:rFonts w:hint="eastAsia" w:ascii="方正仿宋_GBK" w:hAnsi="方正仿宋_GBK" w:eastAsia="方正仿宋_GBK" w:cs="方正仿宋_GBK"/>
          <w:sz w:val="24"/>
          <w:szCs w:val="24"/>
        </w:rPr>
        <w:t>。</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配置Ф125mm防缠绕静音脚轮，对角带刹车，床面离地高度为500±</w:t>
      </w:r>
      <w:r>
        <w:rPr>
          <w:rFonts w:hint="eastAsia" w:ascii="方正仿宋_GBK" w:hAnsi="方正仿宋_GBK" w:eastAsia="方正仿宋_GBK" w:cs="方正仿宋_GBK"/>
          <w:bCs/>
          <w:sz w:val="24"/>
          <w:szCs w:val="24"/>
        </w:rPr>
        <w:t>5</w:t>
      </w:r>
      <w:r>
        <w:rPr>
          <w:rFonts w:hint="eastAsia" w:ascii="方正仿宋_GBK" w:hAnsi="方正仿宋_GBK" w:eastAsia="方正仿宋_GBK" w:cs="方正仿宋_GBK"/>
          <w:sz w:val="24"/>
          <w:szCs w:val="24"/>
        </w:rPr>
        <w:t>mm。</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床头、床尾挡板</w:t>
      </w:r>
      <w:r>
        <w:rPr>
          <w:rFonts w:hint="eastAsia" w:ascii="方正仿宋_GBK" w:hAnsi="方正仿宋_GBK" w:eastAsia="方正仿宋_GBK" w:cs="方正仿宋_GBK"/>
          <w:bCs/>
          <w:sz w:val="24"/>
          <w:szCs w:val="24"/>
        </w:rPr>
        <w:t>采用工程塑料一次性吹塑成型，</w:t>
      </w:r>
      <w:r>
        <w:rPr>
          <w:rFonts w:hint="eastAsia" w:ascii="方正仿宋_GBK" w:hAnsi="方正仿宋_GBK" w:eastAsia="方正仿宋_GBK" w:cs="方正仿宋_GBK"/>
          <w:sz w:val="24"/>
          <w:szCs w:val="24"/>
        </w:rPr>
        <w:t>壁厚≥4mm,单个床头挡板自重≥4</w:t>
      </w:r>
      <w:r>
        <w:rPr>
          <w:rFonts w:hint="eastAsia" w:ascii="方正仿宋_GBK" w:hAnsi="方正仿宋_GBK" w:eastAsia="方正仿宋_GBK" w:cs="方正仿宋_GBK"/>
          <w:bCs/>
          <w:sz w:val="24"/>
          <w:szCs w:val="24"/>
        </w:rPr>
        <w:t>Kg。</w:t>
      </w:r>
      <w:r>
        <w:rPr>
          <w:rFonts w:hint="eastAsia" w:ascii="方正仿宋_GBK" w:hAnsi="方正仿宋_GBK" w:eastAsia="方正仿宋_GBK" w:cs="方正仿宋_GBK"/>
          <w:sz w:val="24"/>
          <w:szCs w:val="24"/>
        </w:rPr>
        <w:t>床头、床尾挡板中间装饰板采用对扣式防脱落结构，装饰板色彩可选(床尾板上要求激光打印医院LOGO)。直插式安装结构，旋扭式锁紧定位装置。</w:t>
      </w:r>
      <w:r>
        <w:rPr>
          <w:rFonts w:hint="eastAsia" w:ascii="方正仿宋_GBK" w:hAnsi="方正仿宋_GBK" w:eastAsia="方正仿宋_GBK" w:cs="方正仿宋_GBK"/>
          <w:bCs/>
          <w:sz w:val="24"/>
          <w:szCs w:val="24"/>
        </w:rPr>
        <w:t>床尾挡板下方配置餐板滑槽。</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床体采用内外防锈前处理工艺，采用环保材料表面静电喷涂。</w:t>
      </w:r>
    </w:p>
    <w:p>
      <w:pPr>
        <w:pStyle w:val="22"/>
        <w:pageBreakBefore w:val="0"/>
        <w:numPr>
          <w:ilvl w:val="0"/>
          <w:numId w:val="2"/>
        </w:numPr>
        <w:kinsoku/>
        <w:wordWrap/>
        <w:overflowPunct/>
        <w:topLinePunct w:val="0"/>
        <w:autoSpaceDE/>
        <w:autoSpaceDN/>
        <w:bidi w:val="0"/>
        <w:snapToGrid w:val="0"/>
        <w:spacing w:line="240" w:lineRule="auto"/>
        <w:ind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配置</w:t>
      </w:r>
    </w:p>
    <w:p>
      <w:pPr>
        <w:pageBreakBefore w:val="0"/>
        <w:numPr>
          <w:ilvl w:val="0"/>
          <w:numId w:val="3"/>
        </w:numPr>
        <w:kinsoku/>
        <w:wordWrap/>
        <w:overflowPunct/>
        <w:topLinePunct w:val="0"/>
        <w:autoSpaceDE/>
        <w:autoSpaceDN/>
        <w:bidi w:val="0"/>
        <w:snapToGrid w:val="0"/>
        <w:spacing w:line="240" w:lineRule="auto"/>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床垫：1930×820×80±5mm。</w:t>
      </w:r>
      <w:r>
        <w:rPr>
          <w:rFonts w:hint="eastAsia" w:ascii="方正仿宋_GBK" w:hAnsi="方正仿宋_GBK" w:eastAsia="方正仿宋_GBK" w:cs="方正仿宋_GBK"/>
          <w:bCs/>
          <w:sz w:val="24"/>
          <w:szCs w:val="24"/>
        </w:rPr>
        <w:t>床垫与床的各段匹配，床垫由30mm椰丝垫和50mm高弹海绵制作，外套防水帆布，带透气孔。</w:t>
      </w:r>
    </w:p>
    <w:p>
      <w:pPr>
        <w:pStyle w:val="22"/>
        <w:pageBreakBefore w:val="0"/>
        <w:numPr>
          <w:ilvl w:val="0"/>
          <w:numId w:val="3"/>
        </w:numPr>
        <w:kinsoku/>
        <w:wordWrap/>
        <w:overflowPunct/>
        <w:topLinePunct w:val="0"/>
        <w:autoSpaceDE/>
        <w:autoSpaceDN/>
        <w:bidi w:val="0"/>
        <w:snapToGrid w:val="0"/>
        <w:spacing w:line="240" w:lineRule="auto"/>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杂物架</w:t>
      </w:r>
    </w:p>
    <w:p>
      <w:pPr>
        <w:pageBreakBefore w:val="0"/>
        <w:numPr>
          <w:ilvl w:val="0"/>
          <w:numId w:val="3"/>
        </w:numPr>
        <w:kinsoku/>
        <w:wordWrap/>
        <w:overflowPunct/>
        <w:topLinePunct w:val="0"/>
        <w:autoSpaceDE/>
        <w:autoSpaceDN/>
        <w:bidi w:val="0"/>
        <w:snapToGrid w:val="0"/>
        <w:spacing w:line="240" w:lineRule="auto"/>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餐板（餐板采用工程塑料一次性吹塑成型，不带伸缩。）</w:t>
      </w:r>
    </w:p>
    <w:p>
      <w:pPr>
        <w:pageBreakBefore w:val="0"/>
        <w:numPr>
          <w:ilvl w:val="0"/>
          <w:numId w:val="3"/>
        </w:numPr>
        <w:kinsoku/>
        <w:wordWrap/>
        <w:overflowPunct/>
        <w:topLinePunct w:val="0"/>
        <w:autoSpaceDE/>
        <w:autoSpaceDN/>
        <w:bidi w:val="0"/>
        <w:snapToGrid w:val="0"/>
        <w:spacing w:line="240" w:lineRule="auto"/>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引流袋挂钩</w:t>
      </w:r>
    </w:p>
    <w:p>
      <w:pPr>
        <w:pageBreakBefore w:val="0"/>
        <w:numPr>
          <w:ilvl w:val="0"/>
          <w:numId w:val="3"/>
        </w:numPr>
        <w:kinsoku/>
        <w:wordWrap/>
        <w:overflowPunct/>
        <w:topLinePunct w:val="0"/>
        <w:autoSpaceDE/>
        <w:autoSpaceDN/>
        <w:bidi w:val="0"/>
        <w:snapToGrid w:val="0"/>
        <w:spacing w:line="240" w:lineRule="auto"/>
        <w:ind w:left="845" w:leftChars="0" w:hanging="425" w:firstLineChars="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不锈钢升降式输液架</w:t>
      </w:r>
    </w:p>
    <w:p>
      <w:pPr>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（三）床头柜</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床头柜规格尺寸：460×450×810mm。</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床头柜由柜体、不锈钢台面、柜门、抽屉、抽板、隔板、万向脚轮、毛巾架等组成。</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不锈钢台面板由塑边框紧固，过度自然美观，物品不易掉落，不漏液体。</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抽屉、抽板、门板的装饰拉手，抽屉、抽板的滑轨和台面塑边框均采用ABS材料注塑成型，材料强度高，外形美观大方；外围框、横杆、抽屉及隔板均采用优质碳钢喷塑，与其它塑料件浑然一体。</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柜体正面形状为平面矩形；左右两侧面配有收折式毛巾架，需用时将伸出，反之不用时收拢，放置在柜体侧面型体内，角度范围为90 度。</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柜门、抽屉的面板形状为弧形，配以弧形拉手，特点符合人体工程学原理；柜门与柜体的连接采用转销连接，开关灵活方便。</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柜脚装有四个万向脚轮，推拉移动非常方便，灵活性极强。</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抽屉上面为隐藏式拉板，能满足使用需要。</w:t>
      </w:r>
    </w:p>
    <w:p>
      <w:pPr>
        <w:pageBreakBefore w:val="0"/>
        <w:numPr>
          <w:ilvl w:val="0"/>
          <w:numId w:val="4"/>
        </w:numPr>
        <w:kinsoku/>
        <w:wordWrap/>
        <w:overflowPunct/>
        <w:topLinePunct w:val="0"/>
        <w:autoSpaceDE/>
        <w:autoSpaceDN/>
        <w:bidi w:val="0"/>
        <w:snapToGrid w:val="0"/>
        <w:spacing w:line="240" w:lineRule="auto"/>
        <w:textAlignment w:val="auto"/>
        <w:rPr>
          <w:rFonts w:hint="eastAsia"/>
          <w:lang w:val="en-US" w:eastAsia="zh-CN"/>
        </w:rPr>
      </w:pPr>
      <w:r>
        <w:rPr>
          <w:rFonts w:hint="eastAsia" w:ascii="方正仿宋_GBK" w:hAnsi="方正仿宋_GBK" w:eastAsia="方正仿宋_GBK" w:cs="方正仿宋_GBK"/>
          <w:sz w:val="24"/>
          <w:szCs w:val="24"/>
        </w:rPr>
        <w:t>柜门内有一层隔板，方便分类存放物品，根据物品的高度还可以调节隔板的高度，具有两层调节功能。</w:t>
      </w:r>
    </w:p>
    <w:p>
      <w:pPr>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（四）检查床</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规格尺寸：1900×650×650mm</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四只支撑脚采用1.2mm厚不锈钢焊管，脚架连接管采用1.2mm厚不锈钢焊管，脚架连接板采用材料厚达3mm不锈钢板。</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床面额定载荷为135kg。</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台面内框架采用不锈钢折边条40×60，台面底面采用七层板，台面表面采用高级人造革，内面采用高级泡沫，使身体感到温馨和舒畅。</w:t>
      </w:r>
    </w:p>
    <w:p>
      <w:pPr>
        <w:pageBreakBefore w:val="0"/>
        <w:numPr>
          <w:ilvl w:val="0"/>
          <w:numId w:val="4"/>
        </w:numPr>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内框架采用30×30×3mm角钢加强台面的承重力。</w:t>
      </w:r>
    </w:p>
    <w:p>
      <w:pPr>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（五）壁挂式消毒机</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主机壳体选用金属材质，面饰层采用水晶面板，表面平整无凹凸状，易清洁，不藏污纳垢减少交叉感染；</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*微电脑程序控制，触感式控制面板，中文背光液晶显示屏；</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*UV管、电机、负离子故障自动检测真人语音故障提示；</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*UV强度自动检测，镜面不锈钢板固定，增加UV照射强度；</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整机工作寿命计时和清洗保养提醒功能；</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主管失效备管自动支援及加强功能；</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采用优质主控制芯片，附带时钟计时芯片，工作稳定可靠；</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程控、遥控、手控多控消毒运行，遥控器具有磁吸防丢失功能；</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风速高、中、低可选，采用下进上出风结构；</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带液压杆全翻盖式机壳，方便于日常清洗、维护；</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带活性炭网除臭及光触媒除菌辅助消毒手段。</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 xml:space="preserve">适用体积：≥60m3 </w:t>
      </w:r>
      <w:r>
        <w:rPr>
          <w:rFonts w:hint="eastAsia" w:ascii="方正仿宋_GBK" w:hAnsi="方正仿宋_GBK" w:eastAsia="方正仿宋_GBK" w:cs="方正仿宋_GBK"/>
          <w:b/>
          <w:sz w:val="24"/>
          <w:szCs w:val="24"/>
        </w:rPr>
        <w:t xml:space="preserve"> </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外形：平板壁挂式</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循环消毒风量：≥600m</w:t>
      </w:r>
      <w:r>
        <w:rPr>
          <w:rFonts w:hint="eastAsia" w:ascii="方正仿宋_GBK" w:hAnsi="方正仿宋_GBK" w:eastAsia="方正仿宋_GBK" w:cs="方正仿宋_GBK"/>
          <w:sz w:val="24"/>
          <w:szCs w:val="24"/>
          <w:vertAlign w:val="superscript"/>
        </w:rPr>
        <w:t>3</w:t>
      </w:r>
      <w:r>
        <w:rPr>
          <w:rFonts w:hint="eastAsia" w:ascii="方正仿宋_GBK" w:hAnsi="方正仿宋_GBK" w:eastAsia="方正仿宋_GBK" w:cs="方正仿宋_GBK"/>
          <w:sz w:val="24"/>
          <w:szCs w:val="24"/>
        </w:rPr>
        <w:t>/h</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*紫外线辐照强度（垂直距离灯管15cm处，</w:t>
      </w:r>
      <w:r>
        <w:rPr>
          <w:rFonts w:hint="eastAsia" w:ascii="方正仿宋_GBK" w:hAnsi="方正仿宋_GBK" w:eastAsia="方正仿宋_GBK" w:cs="方正仿宋_GBK"/>
          <w:color w:val="000000"/>
          <w:sz w:val="24"/>
          <w:szCs w:val="24"/>
        </w:rPr>
        <w:t>提供检测报告</w:t>
      </w:r>
      <w:r>
        <w:rPr>
          <w:rFonts w:hint="eastAsia" w:ascii="方正仿宋_GBK" w:hAnsi="方正仿宋_GBK" w:eastAsia="方正仿宋_GBK" w:cs="方正仿宋_GBK"/>
          <w:sz w:val="24"/>
          <w:szCs w:val="24"/>
        </w:rPr>
        <w:t>）：≥7.22×10</w:t>
      </w:r>
      <w:r>
        <w:rPr>
          <w:rFonts w:hint="eastAsia" w:ascii="方正仿宋_GBK" w:hAnsi="方正仿宋_GBK" w:eastAsia="方正仿宋_GBK" w:cs="方正仿宋_GBK"/>
          <w:sz w:val="24"/>
          <w:szCs w:val="24"/>
          <w:vertAlign w:val="superscript"/>
        </w:rPr>
        <w:t>3</w:t>
      </w:r>
      <w:r>
        <w:rPr>
          <w:rFonts w:hint="eastAsia" w:ascii="方正仿宋_GBK" w:hAnsi="方正仿宋_GBK" w:eastAsia="方正仿宋_GBK" w:cs="方正仿宋_GBK"/>
          <w:sz w:val="24"/>
          <w:szCs w:val="24"/>
        </w:rPr>
        <w:t>μW/cm</w:t>
      </w:r>
      <w:r>
        <w:rPr>
          <w:rFonts w:hint="eastAsia" w:ascii="方正仿宋_GBK" w:hAnsi="方正仿宋_GBK" w:eastAsia="方正仿宋_GBK" w:cs="方正仿宋_GBK"/>
          <w:sz w:val="24"/>
          <w:szCs w:val="24"/>
          <w:vertAlign w:val="superscript"/>
        </w:rPr>
        <w:t>2</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消毒功率：≤280W</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紫外线管寿命：≥5000h</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紫外线泄漏量：≤5μW/cm</w:t>
      </w:r>
      <w:r>
        <w:rPr>
          <w:rFonts w:hint="eastAsia" w:ascii="方正仿宋_GBK" w:hAnsi="方正仿宋_GBK" w:eastAsia="方正仿宋_GBK" w:cs="方正仿宋_GBK"/>
          <w:sz w:val="24"/>
          <w:szCs w:val="24"/>
          <w:vertAlign w:val="superscript"/>
        </w:rPr>
        <w:t>2</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消毒时空气中臭氧量：≤0.16mg/m</w:t>
      </w:r>
      <w:r>
        <w:rPr>
          <w:rFonts w:hint="eastAsia" w:ascii="方正仿宋_GBK" w:hAnsi="方正仿宋_GBK" w:eastAsia="方正仿宋_GBK" w:cs="方正仿宋_GBK"/>
          <w:sz w:val="24"/>
          <w:szCs w:val="24"/>
          <w:vertAlign w:val="superscript"/>
        </w:rPr>
        <w:t>3</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负离子发生量：≥6×106个/cm3</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噪音：≤55dB(A)</w:t>
      </w:r>
      <w:r>
        <w:rPr>
          <w:rFonts w:hint="eastAsia" w:ascii="方正仿宋_GBK" w:hAnsi="方正仿宋_GBK" w:eastAsia="方正仿宋_GBK" w:cs="方正仿宋_GBK"/>
          <w:sz w:val="24"/>
          <w:szCs w:val="24"/>
        </w:rPr>
        <w:tab/>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消毒后空气中细菌总数：Ⅱ、Ⅲ类无菌环境标准</w:t>
      </w:r>
    </w:p>
    <w:p>
      <w:pPr>
        <w:pageBreakBefore w:val="0"/>
        <w:numPr>
          <w:ilvl w:val="0"/>
          <w:numId w:val="5"/>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适用环境：人在动态环境及静态环境（医院病区）</w:t>
      </w:r>
    </w:p>
    <w:p>
      <w:pPr>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b/>
          <w:sz w:val="24"/>
          <w:szCs w:val="24"/>
        </w:rPr>
      </w:pPr>
    </w:p>
    <w:p>
      <w:pPr>
        <w:snapToGrid w:val="0"/>
        <w:spacing w:line="400" w:lineRule="exact"/>
        <w:rPr>
          <w:rFonts w:ascii="方正黑体_GBK" w:hAnsi="宋体" w:eastAsia="方正黑体_GBK"/>
          <w:sz w:val="28"/>
          <w:szCs w:val="28"/>
        </w:rPr>
      </w:pPr>
      <w:r>
        <w:rPr>
          <w:rFonts w:hint="eastAsia" w:ascii="方正黑体_GBK" w:hAnsi="宋体" w:eastAsia="方正黑体_GBK"/>
          <w:sz w:val="28"/>
          <w:szCs w:val="28"/>
        </w:rPr>
        <w:t>六、商务要求（必须全部满足）</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snapToGrid w:val="0"/>
        <w:spacing w:line="400" w:lineRule="exact"/>
        <w:ind w:firstLine="480" w:firstLineChars="200"/>
        <w:rPr>
          <w:rFonts w:ascii="方正仿宋_GBK" w:hAnsi="宋体" w:eastAsia="方正仿宋_GBK"/>
          <w:color w:val="FF0000"/>
          <w:sz w:val="24"/>
          <w:u w:val="single"/>
        </w:rPr>
      </w:pPr>
      <w:r>
        <w:rPr>
          <w:rFonts w:hint="eastAsia" w:ascii="方正仿宋_GBK" w:hAnsi="宋体" w:eastAsia="方正仿宋_GBK"/>
          <w:color w:val="FF0000"/>
          <w:sz w:val="24"/>
          <w:u w:val="single"/>
        </w:rPr>
        <w:t>1.交货时间</w:t>
      </w:r>
    </w:p>
    <w:p>
      <w:pPr>
        <w:snapToGrid w:val="0"/>
        <w:spacing w:line="400" w:lineRule="exact"/>
        <w:ind w:firstLine="480" w:firstLineChars="200"/>
        <w:rPr>
          <w:rFonts w:ascii="方正仿宋_GBK" w:hAnsi="宋体" w:eastAsia="方正仿宋_GBK"/>
          <w:color w:val="FF0000"/>
          <w:sz w:val="24"/>
          <w:u w:val="single"/>
        </w:rPr>
      </w:pPr>
      <w:r>
        <w:rPr>
          <w:rFonts w:hint="eastAsia" w:ascii="方正仿宋_GBK" w:hAnsi="宋体" w:eastAsia="方正仿宋_GBK"/>
          <w:color w:val="FF0000"/>
          <w:sz w:val="24"/>
          <w:u w:val="single"/>
          <w:lang w:val="zh-CN"/>
        </w:rPr>
        <w:t>采购合同签订后</w:t>
      </w:r>
      <w:r>
        <w:rPr>
          <w:rFonts w:hint="eastAsia" w:ascii="方正仿宋_GBK" w:hAnsi="宋体" w:eastAsia="方正仿宋_GBK"/>
          <w:color w:val="FF0000"/>
          <w:sz w:val="24"/>
          <w:u w:val="single"/>
          <w:lang w:val="en-US" w:eastAsia="zh-CN"/>
        </w:rPr>
        <w:t>7</w:t>
      </w:r>
      <w:r>
        <w:rPr>
          <w:rFonts w:hint="eastAsia" w:ascii="方正仿宋_GBK" w:hAnsi="宋体" w:eastAsia="方正仿宋_GBK"/>
          <w:color w:val="FF0000"/>
          <w:sz w:val="24"/>
          <w:u w:val="single"/>
          <w:lang w:val="zh-CN"/>
        </w:rPr>
        <w:t>个日历日以内全部交货并完成安装调试</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2.交货地点</w:t>
      </w:r>
    </w:p>
    <w:p>
      <w:pPr>
        <w:snapToGrid w:val="0"/>
        <w:spacing w:line="400" w:lineRule="exac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交货地点：重庆市</w:t>
      </w:r>
      <w:r>
        <w:rPr>
          <w:rFonts w:hint="eastAsia" w:ascii="方正仿宋_GBK" w:hAnsi="宋体" w:eastAsia="方正仿宋_GBK"/>
          <w:color w:val="FF0000"/>
          <w:sz w:val="24"/>
          <w:lang w:val="zh-CN"/>
        </w:rPr>
        <w:t>荣昌区人民医院指定地点</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3.验收方式</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3"/>
        <w:spacing w:before="0" w:after="0" w:line="400" w:lineRule="exact"/>
        <w:rPr>
          <w:rFonts w:ascii="方正仿宋_GBK" w:hAnsi="宋体" w:eastAsia="方正仿宋_GBK"/>
          <w:sz w:val="24"/>
          <w:szCs w:val="24"/>
        </w:rPr>
      </w:pPr>
      <w:bookmarkStart w:id="1" w:name="_Toc511909616"/>
      <w:bookmarkStart w:id="2" w:name="_Toc344475121"/>
      <w:r>
        <w:rPr>
          <w:rFonts w:hint="eastAsia" w:ascii="方正仿宋_GBK" w:hAnsi="宋体" w:eastAsia="方正仿宋_GBK"/>
          <w:sz w:val="24"/>
          <w:szCs w:val="24"/>
        </w:rPr>
        <w:t>（二）质量保证及服务</w:t>
      </w:r>
      <w:bookmarkEnd w:id="1"/>
      <w:bookmarkEnd w:id="2"/>
      <w:r>
        <w:rPr>
          <w:rFonts w:hint="eastAsia" w:ascii="方正仿宋_GBK" w:hAnsi="宋体" w:eastAsia="方正仿宋_GBK"/>
          <w:sz w:val="24"/>
          <w:szCs w:val="24"/>
        </w:rPr>
        <w:t>要求</w:t>
      </w:r>
    </w:p>
    <w:p>
      <w:pPr>
        <w:snapToGrid w:val="0"/>
        <w:spacing w:line="400" w:lineRule="exact"/>
        <w:ind w:firstLine="482" w:firstLineChars="200"/>
        <w:rPr>
          <w:rFonts w:ascii="方正仿宋_GBK" w:hAnsi="宋体" w:eastAsia="方正仿宋_GBK"/>
          <w:b/>
          <w:color w:val="FF0000"/>
          <w:sz w:val="24"/>
          <w:u w:val="single"/>
        </w:rPr>
      </w:pPr>
      <w:bookmarkStart w:id="3" w:name="_Toc511909617"/>
      <w:bookmarkStart w:id="4" w:name="_Toc344475122"/>
      <w:r>
        <w:rPr>
          <w:rFonts w:hint="eastAsia" w:ascii="方正仿宋_GBK" w:hAnsi="宋体" w:eastAsia="方正仿宋_GBK"/>
          <w:b/>
          <w:color w:val="FF0000"/>
          <w:sz w:val="24"/>
          <w:u w:val="single"/>
        </w:rPr>
        <w:t>产品质量保证期</w:t>
      </w:r>
    </w:p>
    <w:p>
      <w:pPr>
        <w:snapToGrid w:val="0"/>
        <w:spacing w:line="400" w:lineRule="exac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1、供应商应明确承诺：产品质保期</w:t>
      </w:r>
      <w:r>
        <w:rPr>
          <w:rFonts w:hint="eastAsia" w:ascii="仿宋" w:hAnsi="仿宋" w:eastAsia="仿宋" w:cs="仿宋"/>
          <w:color w:val="FF0000"/>
          <w:sz w:val="24"/>
        </w:rPr>
        <w:t>≥</w:t>
      </w:r>
      <w:r>
        <w:rPr>
          <w:rFonts w:hint="eastAsia" w:ascii="方正仿宋_GBK" w:hAnsi="宋体" w:eastAsia="方正仿宋_GBK"/>
          <w:color w:val="FF0000"/>
          <w:sz w:val="24"/>
        </w:rPr>
        <w:t>2年</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（1）电话咨询</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（2）现场响应</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（3）技术升级</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snapToGrid w:val="0"/>
        <w:spacing w:line="400" w:lineRule="exac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（三）报价要求</w:t>
      </w:r>
      <w:bookmarkEnd w:id="3"/>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3"/>
        <w:spacing w:before="0" w:after="0" w:line="400" w:lineRule="exact"/>
        <w:rPr>
          <w:rFonts w:ascii="方正仿宋_GBK" w:hAnsi="宋体" w:eastAsia="方正仿宋_GBK"/>
          <w:sz w:val="24"/>
          <w:szCs w:val="24"/>
        </w:rPr>
      </w:pPr>
      <w:bookmarkStart w:id="5" w:name="_Toc511909618"/>
      <w:r>
        <w:rPr>
          <w:rFonts w:hint="eastAsia" w:ascii="方正仿宋_GBK" w:hAnsi="宋体" w:eastAsia="方正仿宋_GBK"/>
          <w:sz w:val="24"/>
          <w:szCs w:val="24"/>
        </w:rPr>
        <w:t>（四）付款方式</w:t>
      </w:r>
      <w:bookmarkEnd w:id="4"/>
      <w:bookmarkEnd w:id="5"/>
      <w:bookmarkStart w:id="6" w:name="_Toc344475123"/>
      <w:bookmarkStart w:id="7" w:name="_Toc511909619"/>
      <w:r>
        <w:rPr>
          <w:rFonts w:hint="eastAsia"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安装验收合格</w:t>
      </w:r>
      <w:r>
        <w:rPr>
          <w:rFonts w:hint="eastAsia" w:ascii="方正仿宋_GBK" w:hAnsi="宋体" w:eastAsia="方正仿宋_GBK"/>
          <w:sz w:val="24"/>
          <w:lang w:eastAsia="zh-CN"/>
        </w:rPr>
        <w:t>并收到供应商发票</w:t>
      </w:r>
      <w:r>
        <w:rPr>
          <w:rFonts w:hint="eastAsia" w:ascii="方正仿宋_GBK" w:hAnsi="宋体" w:eastAsia="方正仿宋_GBK"/>
          <w:sz w:val="24"/>
        </w:rPr>
        <w:t>后</w:t>
      </w:r>
      <w:r>
        <w:rPr>
          <w:rFonts w:hint="eastAsia" w:ascii="方正仿宋_GBK" w:hAnsi="宋体" w:eastAsia="方正仿宋_GBK"/>
          <w:sz w:val="24"/>
          <w:lang w:val="en-US" w:eastAsia="zh-CN"/>
        </w:rPr>
        <w:t>7个工作</w:t>
      </w:r>
      <w:r>
        <w:rPr>
          <w:rFonts w:hint="eastAsia" w:ascii="方正仿宋_GBK" w:hAnsi="宋体" w:eastAsia="方正仿宋_GBK"/>
          <w:sz w:val="24"/>
        </w:rPr>
        <w:t>日内支付合同金额95％。余款5％作为质保金，质保期满后无息一次性付清。</w:t>
      </w:r>
    </w:p>
    <w:p>
      <w:pPr>
        <w:pStyle w:val="3"/>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6"/>
      <w:bookmarkEnd w:id="7"/>
    </w:p>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spacing w:before="0" w:after="0" w:line="400" w:lineRule="exact"/>
        <w:rPr>
          <w:rFonts w:ascii="方正仿宋_GBK" w:hAnsi="宋体" w:eastAsia="方正仿宋_GBK"/>
          <w:sz w:val="24"/>
          <w:szCs w:val="24"/>
        </w:rPr>
      </w:pPr>
      <w:bookmarkStart w:id="8" w:name="_Toc511909620"/>
      <w:bookmarkStart w:id="9" w:name="_Toc344475125"/>
      <w:r>
        <w:rPr>
          <w:rFonts w:hint="eastAsia" w:ascii="方正仿宋_GBK" w:hAnsi="宋体" w:eastAsia="方正仿宋_GBK"/>
          <w:sz w:val="24"/>
          <w:szCs w:val="24"/>
        </w:rPr>
        <w:t>（六）其他</w:t>
      </w:r>
      <w:bookmarkEnd w:id="8"/>
    </w:p>
    <w:bookmarkEnd w:id="9"/>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宋体" w:eastAsia="方正仿宋_GBK"/>
          <w:sz w:val="24"/>
        </w:rPr>
      </w:pPr>
      <w:r>
        <w:rPr>
          <w:rFonts w:hint="eastAsia" w:ascii="方正仿宋_GBK" w:hAnsi="宋体" w:eastAsia="方正仿宋_GBK"/>
          <w:sz w:val="24"/>
        </w:rPr>
        <w:t>（二）其他未尽事宜由供需双方在采购合同中详细约定。</w:t>
      </w: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hint="eastAsia" w:ascii="方正仿宋_GBK" w:hAnsi="宋体"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snapToGrid w:val="0"/>
        <w:spacing w:line="400" w:lineRule="exact"/>
        <w:ind w:firstLine="540"/>
        <w:rPr>
          <w:rFonts w:ascii="方正仿宋_GBK" w:eastAsia="方正仿宋_GBK"/>
          <w:sz w:val="24"/>
        </w:rPr>
      </w:pPr>
    </w:p>
    <w:p>
      <w:pPr>
        <w:rPr>
          <w:rFonts w:ascii="方正仿宋_GBK" w:eastAsia="方正仿宋_GBK"/>
          <w:sz w:val="24"/>
        </w:rPr>
      </w:pPr>
    </w:p>
    <w:p>
      <w:pPr>
        <w:pStyle w:val="4"/>
        <w:rPr>
          <w:rFonts w:ascii="方正仿宋_GBK" w:eastAsia="方正仿宋_GBK"/>
          <w:sz w:val="24"/>
        </w:rPr>
      </w:pPr>
    </w:p>
    <w:p>
      <w:pPr>
        <w:pStyle w:val="4"/>
        <w:rPr>
          <w:rFonts w:ascii="方正仿宋_GBK" w:eastAsia="方正仿宋_GBK"/>
          <w:sz w:val="24"/>
        </w:rPr>
      </w:pPr>
    </w:p>
    <w:p>
      <w:pPr>
        <w:snapToGrid w:val="0"/>
        <w:spacing w:line="400" w:lineRule="exact"/>
        <w:ind w:firstLine="540"/>
        <w:rPr>
          <w:rFonts w:ascii="方正仿宋_GBK" w:hAnsi="Times New Roman" w:eastAsia="方正仿宋_GBK" w:cs="Times New Roman"/>
          <w:sz w:val="24"/>
        </w:rPr>
      </w:pPr>
    </w:p>
    <w:p>
      <w:pPr>
        <w:spacing w:line="560" w:lineRule="exact"/>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第二篇</w:t>
      </w:r>
      <w:r>
        <w:rPr>
          <w:rFonts w:hint="eastAsia" w:ascii="宋体" w:hAnsi="宋体" w:eastAsia="宋体" w:cs="宋体"/>
          <w:b/>
          <w:bCs/>
          <w:color w:val="000000"/>
          <w:sz w:val="44"/>
          <w:szCs w:val="44"/>
          <w:lang w:val="en-US" w:eastAsia="zh-CN"/>
        </w:rPr>
        <w:t xml:space="preserve">  </w:t>
      </w:r>
      <w:r>
        <w:rPr>
          <w:rFonts w:hint="eastAsia" w:ascii="宋体" w:hAnsi="宋体" w:eastAsia="宋体" w:cs="宋体"/>
          <w:b/>
          <w:bCs/>
          <w:color w:val="000000"/>
          <w:sz w:val="44"/>
          <w:szCs w:val="44"/>
          <w:lang w:eastAsia="zh-CN"/>
        </w:rPr>
        <w:t>响应文件格式要求</w:t>
      </w:r>
      <w:bookmarkStart w:id="10" w:name="_Toc511909622"/>
      <w:bookmarkStart w:id="11" w:name="_Toc12789072"/>
    </w:p>
    <w:bookmarkEnd w:id="10"/>
    <w:bookmarkEnd w:id="11"/>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一、经济部分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二、技术部分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技术响应偏离表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三、</w:t>
      </w:r>
      <w:r>
        <w:rPr>
          <w:rFonts w:hint="eastAsia" w:ascii="方正仿宋_GBK" w:hAnsi="方正仿宋_GBK" w:eastAsia="方正仿宋_GBK" w:cs="方正仿宋_GBK"/>
          <w:b/>
          <w:color w:val="auto"/>
          <w:sz w:val="24"/>
          <w:szCs w:val="24"/>
          <w:lang w:eastAsia="zh-CN"/>
        </w:rPr>
        <w:t>商务</w:t>
      </w:r>
      <w:r>
        <w:rPr>
          <w:rFonts w:hint="eastAsia" w:ascii="方正仿宋_GBK" w:hAnsi="方正仿宋_GBK" w:eastAsia="方正仿宋_GBK" w:cs="方正仿宋_GBK"/>
          <w:b/>
          <w:color w:val="auto"/>
          <w:sz w:val="24"/>
          <w:szCs w:val="24"/>
        </w:rPr>
        <w:t>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商务</w:t>
      </w:r>
      <w:r>
        <w:rPr>
          <w:rFonts w:hint="eastAsia" w:ascii="方正仿宋_GBK" w:hAnsi="方正仿宋_GBK" w:eastAsia="方正仿宋_GBK" w:cs="方正仿宋_GBK"/>
          <w:color w:val="auto"/>
          <w:sz w:val="24"/>
          <w:szCs w:val="24"/>
        </w:rPr>
        <w:t>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四、资格条件及其他</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（三）法定代表人身份证明书（格式）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（四）法定代表人授权委托书（格式）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u w:val="single"/>
          <w:lang w:val="en-US" w:eastAsia="zh-CN"/>
        </w:rPr>
        <w:t xml:space="preserve"> 2020</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（七）税务登记证（副本）复印件和社会保险缴纳证明材料</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spacing w:line="440" w:lineRule="exact"/>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五、其他与项目有关的资料（自附）</w:t>
      </w:r>
    </w:p>
    <w:p>
      <w:pPr>
        <w:snapToGrid w:val="0"/>
        <w:spacing w:line="360" w:lineRule="auto"/>
        <w:rPr>
          <w:rFonts w:hint="eastAsia" w:ascii="方正仿宋_GBK" w:hAnsi="方正仿宋_GBK" w:eastAsia="方正仿宋_GBK" w:cs="方正仿宋_GBK"/>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hint="eastAsia" w:ascii="方正仿宋_GBK" w:hAnsi="方正仿宋_GBK" w:eastAsia="方正仿宋_GBK" w:cs="方正仿宋_GBK"/>
          <w:color w:val="auto"/>
          <w:sz w:val="24"/>
          <w:szCs w:val="24"/>
        </w:rPr>
      </w:pPr>
      <w:bookmarkStart w:id="12" w:name="_Toc511909623"/>
      <w:bookmarkStart w:id="13" w:name="_Toc313008356"/>
      <w:bookmarkStart w:id="14" w:name="_Toc313888360"/>
      <w:bookmarkStart w:id="15" w:name="_Toc342913419"/>
      <w:bookmarkStart w:id="16" w:name="_Toc12789073"/>
      <w:bookmarkStart w:id="17" w:name="_Toc283382454"/>
      <w:r>
        <w:rPr>
          <w:rFonts w:hint="eastAsia" w:ascii="方正仿宋_GBK" w:hAnsi="方正仿宋_GBK" w:eastAsia="方正仿宋_GBK" w:cs="方正仿宋_GBK"/>
          <w:color w:val="auto"/>
          <w:sz w:val="24"/>
          <w:szCs w:val="24"/>
        </w:rPr>
        <w:t>一、经济部分</w:t>
      </w:r>
      <w:bookmarkEnd w:id="12"/>
      <w:bookmarkEnd w:id="13"/>
      <w:bookmarkEnd w:id="14"/>
      <w:bookmarkEnd w:id="15"/>
    </w:p>
    <w:bookmarkEnd w:id="16"/>
    <w:bookmarkEnd w:id="17"/>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tabs>
          <w:tab w:val="left" w:pos="6300"/>
        </w:tabs>
        <w:snapToGrid w:val="0"/>
        <w:spacing w:line="480" w:lineRule="exact"/>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询价报价函</w:t>
      </w:r>
    </w:p>
    <w:p>
      <w:pPr>
        <w:tabs>
          <w:tab w:val="left" w:pos="6300"/>
        </w:tabs>
        <w:snapToGrid w:val="0"/>
        <w:spacing w:line="312" w:lineRule="auto"/>
        <w:rPr>
          <w:rFonts w:hint="eastAsia" w:ascii="方正仿宋_GBK" w:hAnsi="方正仿宋_GBK" w:eastAsia="方正仿宋_GBK" w:cs="方正仿宋_GBK"/>
          <w:color w:val="auto"/>
          <w:sz w:val="24"/>
          <w:szCs w:val="24"/>
          <w:u w:val="single"/>
        </w:rPr>
      </w:pPr>
    </w:p>
    <w:p>
      <w:pPr>
        <w:tabs>
          <w:tab w:val="left" w:pos="6300"/>
        </w:tabs>
        <w:snapToGrid w:val="0"/>
        <w:spacing w:line="312"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1.愿意按照采购文件中的一切要求，提供本项目的交货及技术服务，最终报价为人民币大写：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元整；人民币小写：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2.我方现提交的响应文件为：</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u w:val="single"/>
        </w:rPr>
        <w:t>壹</w:t>
      </w:r>
      <w:r>
        <w:rPr>
          <w:rFonts w:hint="eastAsia" w:ascii="方正仿宋_GBK" w:hAnsi="方正仿宋_GBK" w:eastAsia="方正仿宋_GBK" w:cs="方正仿宋_GBK"/>
          <w:color w:val="auto"/>
          <w:sz w:val="24"/>
          <w:szCs w:val="24"/>
        </w:rPr>
        <w:t>份。</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3.我方承诺：本次报价及相应承诺的有效期为90天。</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5.若我方若有违规行为，接受按照《中华人民共和国政府采购法》</w:t>
      </w:r>
      <w:r>
        <w:rPr>
          <w:rFonts w:hint="eastAsia" w:ascii="方正仿宋_GBK" w:hAnsi="方正仿宋_GBK" w:eastAsia="方正仿宋_GBK" w:cs="方正仿宋_GBK"/>
          <w:color w:val="auto"/>
          <w:sz w:val="24"/>
          <w:szCs w:val="24"/>
          <w:lang w:eastAsia="zh-CN"/>
        </w:rPr>
        <w:t>等</w:t>
      </w:r>
      <w:r>
        <w:rPr>
          <w:rFonts w:hint="eastAsia" w:ascii="方正仿宋_GBK" w:hAnsi="方正仿宋_GBK" w:eastAsia="方正仿宋_GBK" w:cs="方正仿宋_GBK"/>
          <w:color w:val="auto"/>
          <w:sz w:val="24"/>
          <w:szCs w:val="24"/>
        </w:rPr>
        <w:t>相关规定的惩罚。</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7.我方未为采购项目提供整体设计、规范编制或者项目管理、监理、检测等服务。</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地址：  </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传真：</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网址：                           邮编：</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pPr>
        <w:snapToGrid w:val="0"/>
        <w:spacing w:line="312" w:lineRule="auto"/>
        <w:ind w:firstLine="480" w:firstLineChars="200"/>
        <w:rPr>
          <w:rFonts w:hint="eastAsia" w:ascii="方正仿宋_GBK" w:hAnsi="方正仿宋_GBK" w:eastAsia="方正仿宋_GBK" w:cs="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rPr>
        <w:t xml:space="preserve">                               年   月   日</w:t>
      </w:r>
    </w:p>
    <w:p>
      <w:pPr>
        <w:tabs>
          <w:tab w:val="left" w:pos="2895"/>
        </w:tabs>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明细报价表</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项目编号：无</w:t>
      </w:r>
    </w:p>
    <w:p>
      <w:pPr>
        <w:spacing w:line="360" w:lineRule="auto"/>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产品名称</w:t>
            </w:r>
          </w:p>
        </w:tc>
        <w:tc>
          <w:tcPr>
            <w:tcW w:w="1721"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品牌及产地</w:t>
            </w:r>
          </w:p>
        </w:tc>
        <w:tc>
          <w:tcPr>
            <w:tcW w:w="141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制造商名称</w:t>
            </w:r>
          </w:p>
        </w:tc>
        <w:tc>
          <w:tcPr>
            <w:tcW w:w="1250"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规格型号</w:t>
            </w:r>
          </w:p>
        </w:tc>
        <w:tc>
          <w:tcPr>
            <w:tcW w:w="86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c>
          <w:tcPr>
            <w:tcW w:w="1186" w:type="dxa"/>
            <w:vAlign w:val="center"/>
          </w:tcPr>
          <w:p>
            <w:pPr>
              <w:pStyle w:val="6"/>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单价</w:t>
            </w:r>
          </w:p>
          <w:p>
            <w:pPr>
              <w:pStyle w:val="6"/>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c>
          <w:tcPr>
            <w:tcW w:w="1233"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合计</w:t>
            </w:r>
          </w:p>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hint="eastAsia" w:ascii="方正仿宋_GBK" w:hAnsi="方正仿宋_GBK" w:eastAsia="方正仿宋_GBK" w:cs="方正仿宋_GBK"/>
                <w:color w:val="auto"/>
                <w:sz w:val="24"/>
                <w:szCs w:val="24"/>
              </w:rPr>
            </w:pPr>
          </w:p>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bl>
    <w:p>
      <w:pPr>
        <w:snapToGrid w:val="0"/>
        <w:spacing w:line="500" w:lineRule="exact"/>
        <w:rPr>
          <w:rFonts w:hint="eastAsia" w:ascii="方正仿宋_GBK" w:hAnsi="方正仿宋_GBK" w:eastAsia="方正仿宋_GBK" w:cs="方正仿宋_GBK"/>
          <w:color w:val="auto"/>
          <w:sz w:val="24"/>
          <w:szCs w:val="24"/>
        </w:rPr>
      </w:pPr>
    </w:p>
    <w:p>
      <w:pPr>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注：1.请供应商完整填写本表。</w:t>
      </w:r>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2.该表可扩展</w:t>
      </w:r>
      <w:bookmarkStart w:id="18" w:name="OLE_LINK1"/>
      <w:bookmarkStart w:id="19" w:name="OLE_LINK2"/>
      <w:r>
        <w:rPr>
          <w:rFonts w:hint="eastAsia" w:ascii="方正仿宋_GBK" w:hAnsi="方正仿宋_GBK" w:eastAsia="方正仿宋_GBK" w:cs="方正仿宋_GBK"/>
          <w:color w:val="auto"/>
          <w:sz w:val="24"/>
          <w:szCs w:val="24"/>
        </w:rPr>
        <w:t>，并逐页签字或盖章。</w:t>
      </w:r>
      <w:bookmarkEnd w:id="18"/>
      <w:bookmarkEnd w:id="19"/>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pStyle w:val="10"/>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供应商名称（公章）：</w:t>
      </w:r>
    </w:p>
    <w:p>
      <w:pPr>
        <w:spacing w:line="360" w:lineRule="auto"/>
        <w:ind w:right="480"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snapToGrid w:val="0"/>
        <w:spacing w:line="360" w:lineRule="auto"/>
        <w:ind w:firstLine="480" w:firstLineChars="200"/>
        <w:rPr>
          <w:rFonts w:hint="eastAsia" w:ascii="方正仿宋_GBK" w:hAnsi="方正仿宋_GBK" w:eastAsia="方正仿宋_GBK" w:cs="方正仿宋_GBK"/>
          <w:color w:val="auto"/>
          <w:sz w:val="24"/>
          <w:szCs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hint="eastAsia" w:ascii="方正仿宋_GBK" w:hAnsi="方正仿宋_GBK" w:eastAsia="方正仿宋_GBK" w:cs="方正仿宋_GBK"/>
          <w:color w:val="auto"/>
          <w:sz w:val="24"/>
          <w:szCs w:val="24"/>
        </w:rPr>
      </w:pPr>
      <w:bookmarkStart w:id="20" w:name="_Toc342913420"/>
      <w:bookmarkStart w:id="21" w:name="_Toc313888361"/>
      <w:bookmarkStart w:id="22" w:name="_Toc313008357"/>
      <w:bookmarkStart w:id="23" w:name="_Toc511909624"/>
      <w:r>
        <w:rPr>
          <w:rFonts w:hint="eastAsia" w:ascii="方正仿宋_GBK" w:hAnsi="方正仿宋_GBK" w:eastAsia="方正仿宋_GBK" w:cs="方正仿宋_GBK"/>
          <w:color w:val="auto"/>
          <w:sz w:val="24"/>
          <w:szCs w:val="24"/>
        </w:rPr>
        <w:t>二、技术部分</w:t>
      </w:r>
      <w:bookmarkEnd w:id="20"/>
      <w:bookmarkEnd w:id="21"/>
      <w:bookmarkEnd w:id="22"/>
      <w:bookmarkEnd w:id="23"/>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技术响应偏离表</w:t>
      </w:r>
    </w:p>
    <w:p>
      <w:pPr>
        <w:pStyle w:val="6"/>
        <w:tabs>
          <w:tab w:val="left" w:pos="6300"/>
        </w:tabs>
        <w:snapToGrid w:val="0"/>
        <w:spacing w:line="500" w:lineRule="exact"/>
        <w:ind w:firstLine="480" w:firstLineChars="200"/>
        <w:outlineLvl w:val="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284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采购需求</w:t>
            </w:r>
          </w:p>
        </w:tc>
        <w:tc>
          <w:tcPr>
            <w:tcW w:w="295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2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720" w:firstLineChars="3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1.本表即为对本项目“六、项目参数”中所列技术要求进行比较和响应；</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3.该表可扩展，并逐页签字或盖章；</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4.可附相关技术支撑材料（格式自定）。</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5.根据响应情况在“差异说明”项填写正偏离或负偏离及原因，完全符合的填写“无差异”。</w:t>
      </w:r>
    </w:p>
    <w:p>
      <w:pPr>
        <w:pStyle w:val="3"/>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color w:val="auto"/>
          <w:sz w:val="24"/>
          <w:szCs w:val="24"/>
        </w:rPr>
        <w:br w:type="page"/>
      </w:r>
      <w:bookmarkStart w:id="24" w:name="_Toc511909625"/>
      <w:bookmarkStart w:id="25" w:name="_Toc313008358"/>
      <w:bookmarkStart w:id="26" w:name="_Toc342913421"/>
      <w:bookmarkStart w:id="27" w:name="_Toc313888362"/>
      <w:r>
        <w:rPr>
          <w:rFonts w:hint="eastAsia" w:ascii="方正仿宋_GBK" w:hAnsi="方正仿宋_GBK" w:eastAsia="方正仿宋_GBK" w:cs="方正仿宋_GBK"/>
          <w:color w:val="auto"/>
          <w:sz w:val="24"/>
          <w:szCs w:val="24"/>
        </w:rPr>
        <w:t>三、商务部分</w:t>
      </w:r>
      <w:bookmarkEnd w:id="24"/>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商务响应偏离表</w:t>
      </w:r>
    </w:p>
    <w:p>
      <w:pPr>
        <w:snapToGrid w:val="0"/>
        <w:ind w:firstLine="465"/>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318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项目需求</w:t>
            </w:r>
          </w:p>
        </w:tc>
        <w:tc>
          <w:tcPr>
            <w:tcW w:w="243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359"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1.本表即为对本项目“七、商务要求”中所列服务要求进行比较和响应，该表可扩展；</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 根据响应情况在“差异说明”项填写正偏离或负偏离及原因，完全符合的填写“无差异”。</w:t>
      </w:r>
    </w:p>
    <w:p>
      <w:pPr>
        <w:pStyle w:val="3"/>
        <w:spacing w:before="0" w:after="0" w:line="360" w:lineRule="auto"/>
        <w:rPr>
          <w:rFonts w:hint="eastAsia" w:ascii="方正仿宋_GBK" w:hAnsi="方正仿宋_GBK" w:eastAsia="方正仿宋_GBK" w:cs="方正仿宋_GBK"/>
          <w:color w:val="auto"/>
          <w:sz w:val="24"/>
          <w:szCs w:val="24"/>
        </w:rPr>
      </w:pPr>
      <w:bookmarkStart w:id="28" w:name="_Toc511909626"/>
      <w:r>
        <w:rPr>
          <w:rFonts w:hint="eastAsia" w:ascii="方正仿宋_GBK" w:hAnsi="方正仿宋_GBK" w:eastAsia="方正仿宋_GBK" w:cs="方正仿宋_GBK"/>
          <w:color w:val="auto"/>
          <w:sz w:val="24"/>
          <w:szCs w:val="24"/>
        </w:rPr>
        <w:t>四、</w:t>
      </w:r>
      <w:bookmarkEnd w:id="25"/>
      <w:bookmarkEnd w:id="26"/>
      <w:bookmarkEnd w:id="27"/>
      <w:r>
        <w:rPr>
          <w:rFonts w:hint="eastAsia" w:ascii="方正仿宋_GBK" w:hAnsi="方正仿宋_GBK" w:eastAsia="方正仿宋_GBK" w:cs="方正仿宋_GBK"/>
          <w:color w:val="auto"/>
          <w:sz w:val="24"/>
          <w:szCs w:val="24"/>
        </w:rPr>
        <w:t>资格条件及其他</w:t>
      </w:r>
      <w:bookmarkEnd w:id="28"/>
      <w:bookmarkStart w:id="29" w:name="_Toc313008359"/>
      <w:bookmarkStart w:id="30" w:name="_Toc342913422"/>
      <w:bookmarkStart w:id="31" w:name="_Toc313888363"/>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widowControl/>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auto"/>
          <w:sz w:val="24"/>
          <w:szCs w:val="24"/>
        </w:rPr>
        <w:t>（三）法定代表人身份证明书（格式）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（法定代表人姓名）在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（职务名称）职务，是（供应商名称）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的法定代表人。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（供应商公章）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auto"/>
          <w:sz w:val="24"/>
          <w:szCs w:val="24"/>
        </w:rPr>
        <w:t>（四）法定代表人授权委托书（格式）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（供应商法定代表人名称）是</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（供应商名称）的法定代表人，特授权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bookmarkStart w:id="32" w:name="_Toc511909627"/>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u w:val="single"/>
          <w:lang w:val="en-US" w:eastAsia="zh-CN"/>
        </w:rPr>
        <w:t xml:space="preserve">   2020</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2760" w:firstLineChars="1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pStyle w:val="24"/>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资格条件。我方对以上声明负全部法律责任。</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特此声明。</w:t>
      </w:r>
    </w:p>
    <w:p>
      <w:pPr>
        <w:tabs>
          <w:tab w:val="left" w:pos="6300"/>
        </w:tabs>
        <w:snapToGrid w:val="0"/>
        <w:spacing w:line="500" w:lineRule="exact"/>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60" w:lineRule="auto"/>
        <w:ind w:right="360" w:firstLine="480" w:firstLineChars="200"/>
        <w:jc w:val="right"/>
        <w:rPr>
          <w:rFonts w:hint="eastAsia" w:ascii="方正仿宋_GBK" w:hAnsi="方正仿宋_GBK" w:eastAsia="方正仿宋_GBK" w:cs="方正仿宋_GBK"/>
          <w:color w:val="auto"/>
          <w:sz w:val="24"/>
          <w:szCs w:val="24"/>
        </w:rPr>
      </w:pPr>
    </w:p>
    <w:p>
      <w:pPr>
        <w:tabs>
          <w:tab w:val="left" w:pos="6300"/>
        </w:tabs>
        <w:snapToGrid w:val="0"/>
        <w:spacing w:line="360" w:lineRule="auto"/>
        <w:ind w:right="1320" w:firstLine="480" w:firstLineChars="20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numPr>
          <w:ilvl w:val="0"/>
          <w:numId w:val="6"/>
        </w:num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社会保险缴纳证明材料</w:t>
      </w:r>
    </w:p>
    <w:p>
      <w:pPr>
        <w:numPr>
          <w:ilvl w:val="0"/>
          <w:numId w:val="0"/>
        </w:num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pStyle w:val="3"/>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bookmarkEnd w:id="29"/>
      <w:bookmarkEnd w:id="30"/>
      <w:bookmarkEnd w:id="31"/>
      <w:r>
        <w:rPr>
          <w:rFonts w:hint="eastAsia" w:ascii="方正仿宋_GBK" w:hAnsi="方正仿宋_GBK" w:eastAsia="方正仿宋_GBK" w:cs="方正仿宋_GBK"/>
          <w:color w:val="auto"/>
          <w:sz w:val="24"/>
          <w:szCs w:val="24"/>
        </w:rPr>
        <w:t>其他</w:t>
      </w:r>
      <w:bookmarkEnd w:id="32"/>
      <w:r>
        <w:rPr>
          <w:rFonts w:hint="eastAsia" w:ascii="方正仿宋_GBK" w:hAnsi="方正仿宋_GBK" w:eastAsia="方正仿宋_GBK" w:cs="方正仿宋_GBK"/>
          <w:color w:val="auto"/>
          <w:sz w:val="24"/>
          <w:szCs w:val="24"/>
        </w:rPr>
        <w:t>与项目有关的资料（自附）</w:t>
      </w:r>
    </w:p>
    <w:p>
      <w:pPr>
        <w:rPr>
          <w:rFonts w:hint="eastAsia" w:ascii="方正仿宋_GBK" w:hAnsi="方正仿宋_GBK" w:eastAsia="方正仿宋_GBK" w:cs="方正仿宋_GBK"/>
          <w:color w:val="auto"/>
          <w:sz w:val="24"/>
          <w:szCs w:val="24"/>
        </w:rPr>
      </w:pPr>
    </w:p>
    <w:p/>
    <w:sectPr>
      <w:headerReference r:id="rId4" w:type="default"/>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E8965"/>
    <w:multiLevelType w:val="singleLevel"/>
    <w:tmpl w:val="90FE8965"/>
    <w:lvl w:ilvl="0" w:tentative="0">
      <w:start w:val="1"/>
      <w:numFmt w:val="decimal"/>
      <w:lvlText w:val="%1)"/>
      <w:lvlJc w:val="left"/>
      <w:pPr>
        <w:tabs>
          <w:tab w:val="left" w:pos="420"/>
        </w:tabs>
        <w:ind w:left="845" w:hanging="425"/>
      </w:pPr>
      <w:rPr>
        <w:rFonts w:hint="default"/>
      </w:rPr>
    </w:lvl>
  </w:abstractNum>
  <w:abstractNum w:abstractNumId="1">
    <w:nsid w:val="C4A60A52"/>
    <w:multiLevelType w:val="singleLevel"/>
    <w:tmpl w:val="C4A60A52"/>
    <w:lvl w:ilvl="0" w:tentative="0">
      <w:start w:val="1"/>
      <w:numFmt w:val="decimal"/>
      <w:lvlText w:val="%1."/>
      <w:lvlJc w:val="left"/>
      <w:pPr>
        <w:ind w:left="425" w:hanging="425"/>
      </w:pPr>
      <w:rPr>
        <w:rFonts w:hint="default"/>
      </w:rPr>
    </w:lvl>
  </w:abstractNum>
  <w:abstractNum w:abstractNumId="2">
    <w:nsid w:val="10D56FF0"/>
    <w:multiLevelType w:val="multilevel"/>
    <w:tmpl w:val="10D56FF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C63FDF5"/>
    <w:multiLevelType w:val="singleLevel"/>
    <w:tmpl w:val="4C63FDF5"/>
    <w:lvl w:ilvl="0" w:tentative="0">
      <w:start w:val="1"/>
      <w:numFmt w:val="decimal"/>
      <w:lvlText w:val="%1."/>
      <w:lvlJc w:val="left"/>
      <w:pPr>
        <w:tabs>
          <w:tab w:val="left" w:pos="454"/>
        </w:tabs>
        <w:ind w:left="454" w:leftChars="0" w:firstLine="0" w:firstLineChars="0"/>
      </w:pPr>
      <w:rPr>
        <w:rFonts w:hint="default"/>
      </w:rPr>
    </w:lvl>
  </w:abstractNum>
  <w:abstractNum w:abstractNumId="4">
    <w:nsid w:val="5DD64193"/>
    <w:multiLevelType w:val="singleLevel"/>
    <w:tmpl w:val="5DD64193"/>
    <w:lvl w:ilvl="0" w:tentative="0">
      <w:start w:val="7"/>
      <w:numFmt w:val="chineseCounting"/>
      <w:suff w:val="nothing"/>
      <w:lvlText w:val="（%1）"/>
      <w:lvlJc w:val="left"/>
    </w:lvl>
  </w:abstractNum>
  <w:abstractNum w:abstractNumId="5">
    <w:nsid w:val="6D49583B"/>
    <w:multiLevelType w:val="multilevel"/>
    <w:tmpl w:val="6D49583B"/>
    <w:lvl w:ilvl="0" w:tentative="0">
      <w:start w:val="1"/>
      <w:numFmt w:val="decimal"/>
      <w:lvlText w:val="%1、"/>
      <w:lvlJc w:val="left"/>
      <w:pPr>
        <w:ind w:left="573" w:hanging="432"/>
      </w:pPr>
      <w:rPr>
        <w:rFonts w:hint="default"/>
        <w:b w:val="0"/>
        <w:sz w:val="24"/>
        <w:szCs w:val="24"/>
      </w:rPr>
    </w:lvl>
    <w:lvl w:ilvl="1" w:tentative="0">
      <w:start w:val="1"/>
      <w:numFmt w:val="decimal"/>
      <w:lvlText w:val="%2）"/>
      <w:lvlJc w:val="left"/>
      <w:pPr>
        <w:ind w:left="921" w:hanging="360"/>
      </w:pPr>
      <w:rPr>
        <w:rFonts w:hint="default"/>
      </w:r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5A43AC0"/>
    <w:rsid w:val="0D541E51"/>
    <w:rsid w:val="0E1224D1"/>
    <w:rsid w:val="0EB53F15"/>
    <w:rsid w:val="1C330A86"/>
    <w:rsid w:val="20375FA9"/>
    <w:rsid w:val="22D34CC6"/>
    <w:rsid w:val="237C4BDA"/>
    <w:rsid w:val="35931F7C"/>
    <w:rsid w:val="3E7F3E91"/>
    <w:rsid w:val="41950E9A"/>
    <w:rsid w:val="42E82261"/>
    <w:rsid w:val="43B600AD"/>
    <w:rsid w:val="588E0972"/>
    <w:rsid w:val="58C71EE5"/>
    <w:rsid w:val="59B91A1F"/>
    <w:rsid w:val="60746B6D"/>
    <w:rsid w:val="68CE2442"/>
    <w:rsid w:val="71A845D0"/>
    <w:rsid w:val="737F76A3"/>
    <w:rsid w:val="7B11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qFormat/>
    <w:uiPriority w:val="0"/>
    <w:pPr>
      <w:keepNext/>
      <w:keepLines/>
      <w:spacing w:before="260" w:after="260" w:line="413" w:lineRule="auto"/>
      <w:outlineLvl w:val="2"/>
    </w:pPr>
    <w:rPr>
      <w:b/>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pPr>
      <w:spacing w:after="120" w:afterLines="0" w:afterAutospacing="0"/>
    </w:pPr>
  </w:style>
  <w:style w:type="paragraph" w:styleId="5">
    <w:name w:val="Plain Text"/>
    <w:basedOn w:val="1"/>
    <w:qFormat/>
    <w:uiPriority w:val="0"/>
    <w:rPr>
      <w:rFonts w:ascii="宋体" w:hAnsi="Courier New"/>
      <w:sz w:val="21"/>
    </w:rPr>
  </w:style>
  <w:style w:type="paragraph" w:styleId="6">
    <w:name w:val="Date"/>
    <w:basedOn w:val="1"/>
    <w:next w:val="1"/>
    <w:link w:val="19"/>
    <w:uiPriority w:val="0"/>
    <w:rPr>
      <w:rFonts w:asciiTheme="minorHAnsi" w:hAnsiTheme="minorHAnsi" w:eastAsiaTheme="minorEastAsia" w:cstheme="minorBidi"/>
      <w:sz w:val="28"/>
      <w:szCs w:val="22"/>
    </w:rPr>
  </w:style>
  <w:style w:type="paragraph" w:styleId="7">
    <w:name w:val="Balloon Text"/>
    <w:basedOn w:val="1"/>
    <w:link w:val="20"/>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szCs w:val="20"/>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9"/>
    <w:qFormat/>
    <w:uiPriority w:val="0"/>
    <w:rPr>
      <w:sz w:val="18"/>
      <w:szCs w:val="18"/>
    </w:rPr>
  </w:style>
  <w:style w:type="character" w:customStyle="1" w:styleId="15">
    <w:name w:val="页脚 Char"/>
    <w:basedOn w:val="12"/>
    <w:link w:val="8"/>
    <w:semiHidden/>
    <w:qFormat/>
    <w:uiPriority w:val="99"/>
    <w:rPr>
      <w:sz w:val="18"/>
      <w:szCs w:val="18"/>
    </w:rPr>
  </w:style>
  <w:style w:type="character" w:customStyle="1" w:styleId="16">
    <w:name w:val="标题 3 Char"/>
    <w:basedOn w:val="12"/>
    <w:link w:val="3"/>
    <w:qFormat/>
    <w:uiPriority w:val="0"/>
    <w:rPr>
      <w:rFonts w:ascii="Times New Roman" w:hAnsi="Times New Roman" w:eastAsia="宋体" w:cs="Times New Roman"/>
      <w:b/>
      <w:sz w:val="32"/>
      <w:szCs w:val="20"/>
    </w:rPr>
  </w:style>
  <w:style w:type="character" w:customStyle="1" w:styleId="17">
    <w:name w:val="标题 2 Char"/>
    <w:basedOn w:val="12"/>
    <w:link w:val="2"/>
    <w:semiHidden/>
    <w:qFormat/>
    <w:uiPriority w:val="9"/>
    <w:rPr>
      <w:rFonts w:asciiTheme="majorHAnsi" w:hAnsiTheme="majorHAnsi" w:eastAsiaTheme="majorEastAsia" w:cstheme="majorBidi"/>
      <w:b/>
      <w:bCs/>
      <w:sz w:val="32"/>
      <w:szCs w:val="32"/>
    </w:rPr>
  </w:style>
  <w:style w:type="character" w:customStyle="1" w:styleId="18">
    <w:name w:val="日期 Char"/>
    <w:link w:val="6"/>
    <w:qFormat/>
    <w:uiPriority w:val="0"/>
    <w:rPr>
      <w:sz w:val="28"/>
    </w:rPr>
  </w:style>
  <w:style w:type="character" w:customStyle="1" w:styleId="19">
    <w:name w:val="日期 Char1"/>
    <w:basedOn w:val="12"/>
    <w:link w:val="6"/>
    <w:semiHidden/>
    <w:qFormat/>
    <w:uiPriority w:val="99"/>
    <w:rPr>
      <w:rFonts w:ascii="Times New Roman" w:hAnsi="Times New Roman" w:eastAsia="宋体" w:cs="Times New Roman"/>
      <w:szCs w:val="24"/>
    </w:rPr>
  </w:style>
  <w:style w:type="character" w:customStyle="1" w:styleId="20">
    <w:name w:val="批注框文本 Char"/>
    <w:basedOn w:val="12"/>
    <w:link w:val="7"/>
    <w:semiHidden/>
    <w:qFormat/>
    <w:uiPriority w:val="99"/>
    <w:rPr>
      <w:rFonts w:ascii="Times New Roman" w:hAnsi="Times New Roman" w:eastAsia="宋体" w:cs="Times New Roman"/>
      <w:sz w:val="18"/>
      <w:szCs w:val="18"/>
    </w:rPr>
  </w:style>
  <w:style w:type="paragraph" w:customStyle="1" w:styleId="21">
    <w:name w:val="p0"/>
    <w:basedOn w:val="1"/>
    <w:qFormat/>
    <w:uiPriority w:val="0"/>
    <w:pPr>
      <w:spacing w:before="0" w:beforeLines="0" w:beforeAutospacing="0" w:after="0" w:afterLines="0" w:afterAutospacing="0"/>
      <w:ind w:left="0" w:right="0"/>
      <w:jc w:val="both"/>
    </w:pPr>
    <w:rPr>
      <w:rFonts w:hint="default" w:ascii="Times New Roman" w:hAnsi="Times New Roman" w:cs="Times New Roman"/>
      <w:color w:val="auto"/>
      <w:kern w:val="0"/>
      <w:sz w:val="21"/>
      <w:szCs w:val="21"/>
      <w:lang w:val="en-US" w:eastAsia="zh-CN" w:bidi="ar-SA"/>
    </w:rPr>
  </w:style>
  <w:style w:type="paragraph" w:styleId="22">
    <w:name w:val="List Paragraph"/>
    <w:basedOn w:val="1"/>
    <w:qFormat/>
    <w:uiPriority w:val="34"/>
    <w:pPr>
      <w:ind w:firstLine="420" w:firstLineChars="200"/>
    </w:pPr>
  </w:style>
  <w:style w:type="paragraph" w:customStyle="1" w:styleId="23">
    <w:name w:val="样式1"/>
    <w:basedOn w:val="1"/>
    <w:next w:val="4"/>
    <w:qFormat/>
    <w:uiPriority w:val="0"/>
    <w:pPr>
      <w:spacing w:line="560" w:lineRule="exact"/>
      <w:jc w:val="center"/>
    </w:pPr>
    <w:rPr>
      <w:rFonts w:hint="eastAsia" w:ascii="宋体" w:hAnsi="宋体" w:cs="宋体"/>
      <w:b/>
      <w:bCs/>
      <w:color w:val="000000"/>
      <w:sz w:val="44"/>
      <w:szCs w:val="44"/>
    </w:rPr>
  </w:style>
  <w:style w:type="paragraph" w:customStyle="1" w:styleId="24">
    <w:name w:val="1"/>
    <w:basedOn w:val="1"/>
    <w:next w:val="5"/>
    <w:qFormat/>
    <w:uiPriority w:val="0"/>
    <w:rPr>
      <w:rFonts w:ascii="宋体" w:hAnsi="Courier New"/>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2</TotalTime>
  <ScaleCrop>false</ScaleCrop>
  <LinksUpToDate>false</LinksUpToDate>
  <CharactersWithSpaces>6227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dcterms:modified xsi:type="dcterms:W3CDTF">2022-01-18T08:54:19Z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2052-11.1.0.11294</vt:lpwstr>
  </property>
  <property fmtid="{D5CDD505-2E9C-101B-9397-08002B2CF9AE}" pid="4" name="ICV">
    <vt:lpwstr>CF3075E21FAC4FA19189A853FAC94433</vt:lpwstr>
  </property>
</Properties>
</file>